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FD348B" w14:textId="42B39A95" w:rsidR="0084067F" w:rsidRPr="000114C4" w:rsidRDefault="0084067F" w:rsidP="0084067F">
      <w:pPr>
        <w:tabs>
          <w:tab w:val="right" w:pos="9356"/>
          <w:tab w:val="right" w:pos="9639"/>
        </w:tabs>
        <w:ind w:right="2"/>
        <w:rPr>
          <w:rFonts w:ascii="Arial" w:hAnsi="Arial" w:cs="Arial"/>
          <w:b/>
          <w:bCs/>
          <w:sz w:val="28"/>
        </w:rPr>
      </w:pPr>
      <w:r w:rsidRPr="000114C4">
        <w:rPr>
          <w:rFonts w:ascii="Arial" w:hAnsi="Arial" w:cs="Arial"/>
          <w:b/>
          <w:bCs/>
          <w:sz w:val="28"/>
        </w:rPr>
        <w:t>3GPP TSG RAN WG1 #</w:t>
      </w:r>
      <w:r w:rsidR="009A4B7B" w:rsidRPr="000114C4">
        <w:rPr>
          <w:rFonts w:ascii="Arial" w:hAnsi="Arial" w:cs="Arial"/>
          <w:b/>
          <w:bCs/>
          <w:sz w:val="28"/>
        </w:rPr>
        <w:t>10</w:t>
      </w:r>
      <w:r w:rsidR="00CD60DF">
        <w:rPr>
          <w:rFonts w:ascii="Arial" w:hAnsi="Arial" w:cs="Arial"/>
          <w:b/>
          <w:bCs/>
          <w:sz w:val="28"/>
        </w:rPr>
        <w:t>3</w:t>
      </w:r>
      <w:r w:rsidRPr="000114C4">
        <w:rPr>
          <w:rFonts w:ascii="Arial" w:hAnsi="Arial" w:cs="Arial"/>
          <w:b/>
          <w:bCs/>
          <w:sz w:val="28"/>
        </w:rPr>
        <w:tab/>
      </w:r>
      <w:r w:rsidR="00822E53" w:rsidRPr="00822E53">
        <w:rPr>
          <w:rFonts w:ascii="Arial" w:hAnsi="Arial" w:cs="Arial"/>
          <w:b/>
          <w:bCs/>
          <w:sz w:val="28"/>
        </w:rPr>
        <w:t>R1-200</w:t>
      </w:r>
      <w:r w:rsidR="000D2E8A" w:rsidRPr="000D2E8A">
        <w:rPr>
          <w:rFonts w:ascii="Arial" w:hAnsi="Arial" w:cs="Arial" w:hint="eastAsia"/>
          <w:b/>
          <w:bCs/>
          <w:sz w:val="28"/>
        </w:rPr>
        <w:t>7646</w:t>
      </w:r>
    </w:p>
    <w:p w14:paraId="74D57662" w14:textId="4F0C22FF" w:rsidR="0084067F" w:rsidRPr="00C73344" w:rsidRDefault="009A4B7B" w:rsidP="0084067F">
      <w:pPr>
        <w:tabs>
          <w:tab w:val="center" w:pos="4536"/>
          <w:tab w:val="right" w:pos="9072"/>
        </w:tabs>
        <w:rPr>
          <w:rFonts w:ascii="Arial" w:hAnsi="Arial" w:cs="Arial"/>
          <w:b/>
          <w:bCs/>
          <w:sz w:val="28"/>
        </w:rPr>
      </w:pPr>
      <w:r w:rsidRPr="00C73344">
        <w:rPr>
          <w:rFonts w:ascii="Arial" w:hAnsi="Arial" w:cs="Arial"/>
          <w:b/>
          <w:bCs/>
          <w:sz w:val="28"/>
        </w:rPr>
        <w:t xml:space="preserve">e-Meeting, </w:t>
      </w:r>
      <w:r w:rsidR="00D16C5C">
        <w:rPr>
          <w:rFonts w:ascii="Arial" w:hAnsi="Arial" w:cs="Arial"/>
          <w:b/>
          <w:bCs/>
          <w:sz w:val="28"/>
        </w:rPr>
        <w:t>October</w:t>
      </w:r>
      <w:r w:rsidR="00D61E85" w:rsidRPr="00C73344">
        <w:rPr>
          <w:rFonts w:ascii="Arial" w:hAnsi="Arial" w:cs="Arial"/>
          <w:b/>
          <w:bCs/>
          <w:sz w:val="28"/>
        </w:rPr>
        <w:t xml:space="preserve"> </w:t>
      </w:r>
      <w:r w:rsidR="00D16C5C">
        <w:rPr>
          <w:rFonts w:ascii="Arial" w:hAnsi="Arial" w:cs="Arial"/>
          <w:b/>
          <w:bCs/>
          <w:sz w:val="28"/>
        </w:rPr>
        <w:t>26</w:t>
      </w:r>
      <w:r w:rsidR="00D61E85" w:rsidRPr="008A02DA">
        <w:rPr>
          <w:rFonts w:ascii="Arial" w:hAnsi="Arial" w:cs="Arial"/>
          <w:b/>
          <w:bCs/>
          <w:sz w:val="28"/>
          <w:vertAlign w:val="superscript"/>
        </w:rPr>
        <w:t>th</w:t>
      </w:r>
      <w:r w:rsidR="00D61E85" w:rsidRPr="00C73344">
        <w:rPr>
          <w:rFonts w:ascii="Arial" w:hAnsi="Arial" w:cs="Arial"/>
          <w:b/>
          <w:bCs/>
          <w:sz w:val="28"/>
        </w:rPr>
        <w:t>–</w:t>
      </w:r>
      <w:r w:rsidR="00D16C5C">
        <w:rPr>
          <w:rFonts w:ascii="Arial" w:hAnsi="Arial" w:cs="Arial"/>
          <w:b/>
          <w:bCs/>
          <w:sz w:val="28"/>
        </w:rPr>
        <w:t>November 1</w:t>
      </w:r>
      <w:r w:rsidR="008A02DA">
        <w:rPr>
          <w:rFonts w:ascii="Arial" w:hAnsi="Arial" w:cs="Arial"/>
          <w:b/>
          <w:bCs/>
          <w:sz w:val="28"/>
        </w:rPr>
        <w:t>3</w:t>
      </w:r>
      <w:r w:rsidR="00D61E85" w:rsidRPr="008A02DA">
        <w:rPr>
          <w:rFonts w:ascii="Arial" w:hAnsi="Arial" w:cs="Arial"/>
          <w:b/>
          <w:bCs/>
          <w:sz w:val="28"/>
          <w:vertAlign w:val="superscript"/>
        </w:rPr>
        <w:t>th</w:t>
      </w:r>
      <w:r w:rsidR="00D61E85" w:rsidRPr="00C73344">
        <w:rPr>
          <w:rFonts w:ascii="Arial" w:hAnsi="Arial" w:cs="Arial"/>
          <w:b/>
          <w:bCs/>
          <w:sz w:val="28"/>
        </w:rPr>
        <w:t>, 2020</w:t>
      </w:r>
    </w:p>
    <w:p w14:paraId="323BE6D0" w14:textId="77777777" w:rsidR="004347C7" w:rsidRPr="000114C4" w:rsidRDefault="004347C7" w:rsidP="002F170A">
      <w:pPr>
        <w:pStyle w:val="a5"/>
        <w:tabs>
          <w:tab w:val="clear" w:pos="4536"/>
          <w:tab w:val="left" w:pos="1800"/>
        </w:tabs>
        <w:ind w:left="1800" w:hanging="1800"/>
        <w:rPr>
          <w:rFonts w:cs="Arial"/>
          <w:sz w:val="22"/>
          <w:szCs w:val="22"/>
        </w:rPr>
      </w:pPr>
    </w:p>
    <w:p w14:paraId="24AE4547" w14:textId="30FB42BC" w:rsidR="002F170A" w:rsidRPr="000114C4" w:rsidRDefault="002F170A" w:rsidP="002F170A">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CA472FC" w14:textId="13F1EFD6" w:rsidR="002F170A" w:rsidRPr="00D61E85" w:rsidRDefault="002F170A" w:rsidP="002F170A">
      <w:pPr>
        <w:pStyle w:val="a5"/>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0114C4">
        <w:rPr>
          <w:rFonts w:cs="Arial"/>
          <w:sz w:val="22"/>
          <w:szCs w:val="22"/>
        </w:rPr>
        <w:tab/>
      </w:r>
      <w:r w:rsidR="000D2E8A" w:rsidRPr="000D2E8A">
        <w:rPr>
          <w:rFonts w:cs="Arial"/>
          <w:sz w:val="22"/>
          <w:szCs w:val="22"/>
        </w:rPr>
        <w:t>Further discussion on inter-cell MTRP operation</w:t>
      </w:r>
    </w:p>
    <w:p w14:paraId="546EB34E" w14:textId="3857A54D" w:rsidR="00D61E85" w:rsidRDefault="002F170A" w:rsidP="002F170A">
      <w:pPr>
        <w:pStyle w:val="a5"/>
        <w:tabs>
          <w:tab w:val="left" w:pos="1800"/>
        </w:tabs>
        <w:rPr>
          <w:rFonts w:ascii="Times New Roman" w:eastAsia="宋体" w:hAnsi="Times New Roman"/>
          <w:sz w:val="22"/>
          <w:szCs w:val="22"/>
          <w:lang w:eastAsia="zh-CN"/>
        </w:rPr>
      </w:pPr>
      <w:r w:rsidRPr="000114C4">
        <w:rPr>
          <w:rFonts w:cs="Arial"/>
          <w:sz w:val="22"/>
          <w:szCs w:val="22"/>
        </w:rPr>
        <w:t>Agenda Item:</w:t>
      </w:r>
      <w:r w:rsidRPr="000114C4">
        <w:rPr>
          <w:rFonts w:cs="Arial"/>
          <w:sz w:val="22"/>
          <w:szCs w:val="22"/>
        </w:rPr>
        <w:tab/>
      </w:r>
      <w:r w:rsidR="00673900">
        <w:rPr>
          <w:rFonts w:cs="Arial"/>
          <w:sz w:val="22"/>
          <w:szCs w:val="22"/>
        </w:rPr>
        <w:t>8.1.2</w:t>
      </w:r>
      <w:r w:rsidR="00822E53">
        <w:rPr>
          <w:rFonts w:cs="Arial"/>
          <w:sz w:val="22"/>
          <w:szCs w:val="22"/>
        </w:rPr>
        <w:t>.2</w:t>
      </w:r>
    </w:p>
    <w:p w14:paraId="21B5826B" w14:textId="4C96E8D3" w:rsidR="002F170A" w:rsidRPr="000114C4" w:rsidRDefault="002F170A" w:rsidP="002F170A">
      <w:pPr>
        <w:pStyle w:val="a5"/>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Discussion</w:t>
      </w:r>
      <w:r w:rsidRPr="000114C4">
        <w:rPr>
          <w:rFonts w:eastAsia="宋体" w:cs="Arial"/>
          <w:sz w:val="22"/>
          <w:szCs w:val="22"/>
          <w:lang w:eastAsia="zh-CN"/>
        </w:rPr>
        <w:t xml:space="preserve"> and Decision</w:t>
      </w:r>
    </w:p>
    <w:p w14:paraId="71A4B470" w14:textId="0125C33A" w:rsidR="00D61E85" w:rsidRDefault="007F27FE" w:rsidP="00D61E85">
      <w:pPr>
        <w:pStyle w:val="title1"/>
      </w:pPr>
      <w:r>
        <w:t>Introduction</w:t>
      </w:r>
    </w:p>
    <w:p w14:paraId="6D0F2A75" w14:textId="5EE42071" w:rsidR="00346F17" w:rsidRDefault="000D62F8" w:rsidP="00D61E85">
      <w:pPr>
        <w:rPr>
          <w:rFonts w:eastAsia="宋体"/>
          <w:lang w:val="en-GB" w:eastAsia="zh-CN"/>
        </w:rPr>
      </w:pPr>
      <w:r>
        <w:rPr>
          <w:rFonts w:eastAsia="宋体"/>
          <w:lang w:val="en-GB" w:eastAsia="zh-CN"/>
        </w:rPr>
        <w:t>Inter-cell multi-TRP operation is one of the major enhancement directions for Rel-17 eMIMO. The following is explicitly stated in the scope of the WID.</w:t>
      </w:r>
      <w:r w:rsidR="00EB5EBB">
        <w:rPr>
          <w:rFonts w:eastAsia="宋体"/>
          <w:lang w:val="en-GB" w:eastAsia="zh-CN"/>
        </w:rPr>
        <w:t xml:space="preserve"> </w:t>
      </w:r>
      <w:r w:rsidR="00EB5EBB">
        <w:rPr>
          <w:rFonts w:eastAsia="宋体" w:hint="eastAsia"/>
          <w:lang w:val="en-GB" w:eastAsia="zh-CN"/>
        </w:rPr>
        <w:t>I</w:t>
      </w:r>
      <w:r w:rsidR="00EB5EBB">
        <w:rPr>
          <w:rFonts w:eastAsia="宋体"/>
          <w:lang w:val="en-GB" w:eastAsia="zh-CN"/>
        </w:rPr>
        <w:t>n this paper, the detailed thoughts on the following item are given for further discussions.</w:t>
      </w:r>
    </w:p>
    <w:tbl>
      <w:tblPr>
        <w:tblStyle w:val="aa"/>
        <w:tblW w:w="0" w:type="auto"/>
        <w:tblLook w:val="04A0" w:firstRow="1" w:lastRow="0" w:firstColumn="1" w:lastColumn="0" w:noHBand="0" w:noVBand="1"/>
      </w:tblPr>
      <w:tblGrid>
        <w:gridCol w:w="9060"/>
      </w:tblGrid>
      <w:tr w:rsidR="000D62F8" w14:paraId="4119C7F7" w14:textId="77777777" w:rsidTr="000D62F8">
        <w:tc>
          <w:tcPr>
            <w:tcW w:w="9060" w:type="dxa"/>
          </w:tcPr>
          <w:p w14:paraId="7E84A0CD" w14:textId="0E38243B" w:rsidR="000D62F8" w:rsidRPr="000D62F8" w:rsidRDefault="000D62F8" w:rsidP="000D62F8">
            <w:pPr>
              <w:rPr>
                <w:rFonts w:eastAsia="宋体"/>
                <w:lang w:eastAsia="zh-CN"/>
              </w:rPr>
            </w:pPr>
            <w:r w:rsidRPr="000D62F8">
              <w:rPr>
                <w:rFonts w:eastAsia="宋体"/>
                <w:lang w:val="en-GB" w:eastAsia="zh-CN"/>
              </w:rPr>
              <w:t>Identify and specify QCL/TCI-related enhancements to enable inter-cell multi-TRP operations, assuming multi-DCI based multi-PDSCH reception</w:t>
            </w:r>
          </w:p>
        </w:tc>
      </w:tr>
    </w:tbl>
    <w:p w14:paraId="22C17CE3" w14:textId="6BB5970D" w:rsidR="00346F17" w:rsidRDefault="00D16C5C" w:rsidP="00D16C5C">
      <w:pPr>
        <w:spacing w:beforeLines="50" w:before="120"/>
        <w:rPr>
          <w:rFonts w:eastAsia="宋体"/>
          <w:lang w:val="en-GB" w:eastAsia="zh-CN"/>
        </w:rPr>
      </w:pPr>
      <w:r>
        <w:rPr>
          <w:rFonts w:eastAsia="宋体"/>
          <w:lang w:val="en-GB" w:eastAsia="zh-CN"/>
        </w:rPr>
        <w:t xml:space="preserve">In RAN1 #102e meeting discussion, the following is explicitly agreed </w:t>
      </w:r>
    </w:p>
    <w:tbl>
      <w:tblPr>
        <w:tblStyle w:val="aa"/>
        <w:tblW w:w="0" w:type="auto"/>
        <w:tblLook w:val="04A0" w:firstRow="1" w:lastRow="0" w:firstColumn="1" w:lastColumn="0" w:noHBand="0" w:noVBand="1"/>
      </w:tblPr>
      <w:tblGrid>
        <w:gridCol w:w="9060"/>
      </w:tblGrid>
      <w:tr w:rsidR="00D16C5C" w14:paraId="7061B176" w14:textId="77777777" w:rsidTr="00D16C5C">
        <w:tc>
          <w:tcPr>
            <w:tcW w:w="9060" w:type="dxa"/>
          </w:tcPr>
          <w:p w14:paraId="317BED27" w14:textId="77777777" w:rsidR="00D16C5C" w:rsidRPr="008F0CD4" w:rsidRDefault="00D16C5C" w:rsidP="00D16C5C">
            <w:pPr>
              <w:rPr>
                <w:rFonts w:cs="Times"/>
                <w:b/>
                <w:highlight w:val="green"/>
                <w:lang w:eastAsia="x-none"/>
              </w:rPr>
            </w:pPr>
            <w:r w:rsidRPr="008F0CD4">
              <w:rPr>
                <w:rFonts w:cs="Times"/>
                <w:b/>
                <w:highlight w:val="green"/>
                <w:lang w:eastAsia="x-none"/>
              </w:rPr>
              <w:t>Agreement</w:t>
            </w:r>
          </w:p>
          <w:p w14:paraId="7A45C802" w14:textId="77777777" w:rsidR="00D16C5C" w:rsidRPr="00D16C5C" w:rsidRDefault="00D16C5C" w:rsidP="00D16C5C">
            <w:pPr>
              <w:rPr>
                <w:rFonts w:eastAsia="宋体"/>
                <w:lang w:val="en-GB" w:eastAsia="zh-CN"/>
              </w:rPr>
            </w:pPr>
            <w:r w:rsidRPr="008F0CD4">
              <w:rPr>
                <w:rFonts w:cs="Times"/>
                <w:lang w:eastAsia="x-none"/>
              </w:rPr>
              <w:t>Study t</w:t>
            </w:r>
            <w:r w:rsidRPr="00D16C5C">
              <w:rPr>
                <w:rFonts w:eastAsia="宋体"/>
                <w:lang w:val="en-GB" w:eastAsia="zh-CN"/>
              </w:rPr>
              <w:t>he following aspects of QCL /TCI-related enhancement to enable inter-cell multi-DCI based multi-TRP operation.</w:t>
            </w:r>
          </w:p>
          <w:p w14:paraId="6216E292" w14:textId="77777777" w:rsidR="00D16C5C" w:rsidRPr="00D16C5C" w:rsidRDefault="00D16C5C" w:rsidP="00D16C5C">
            <w:pPr>
              <w:pStyle w:val="af2"/>
              <w:widowControl/>
              <w:numPr>
                <w:ilvl w:val="0"/>
                <w:numId w:val="20"/>
              </w:numPr>
              <w:spacing w:after="0"/>
              <w:ind w:firstLineChars="0"/>
              <w:contextualSpacing/>
              <w:rPr>
                <w:rFonts w:ascii="Times New Roman" w:hAnsi="Times New Roman"/>
                <w:kern w:val="0"/>
                <w:sz w:val="20"/>
                <w:szCs w:val="24"/>
                <w:lang w:val="en-GB"/>
              </w:rPr>
            </w:pPr>
            <w:r w:rsidRPr="00D16C5C">
              <w:rPr>
                <w:rFonts w:ascii="Times New Roman" w:hAnsi="Times New Roman"/>
                <w:kern w:val="0"/>
                <w:sz w:val="20"/>
                <w:szCs w:val="24"/>
                <w:lang w:val="en-GB"/>
              </w:rPr>
              <w:t>Details on configuration of non-serving cell RS;</w:t>
            </w:r>
          </w:p>
          <w:p w14:paraId="22FEDFF8" w14:textId="77777777" w:rsidR="00D16C5C" w:rsidRPr="00D16C5C" w:rsidRDefault="00D16C5C" w:rsidP="00D16C5C">
            <w:pPr>
              <w:pStyle w:val="af2"/>
              <w:widowControl/>
              <w:numPr>
                <w:ilvl w:val="0"/>
                <w:numId w:val="20"/>
              </w:numPr>
              <w:spacing w:after="0"/>
              <w:ind w:firstLineChars="0"/>
              <w:contextualSpacing/>
              <w:rPr>
                <w:rFonts w:ascii="Times New Roman" w:hAnsi="Times New Roman"/>
                <w:kern w:val="0"/>
                <w:sz w:val="20"/>
                <w:szCs w:val="24"/>
                <w:lang w:val="en-GB"/>
              </w:rPr>
            </w:pPr>
            <w:r w:rsidRPr="00D16C5C">
              <w:rPr>
                <w:rFonts w:ascii="Times New Roman" w:hAnsi="Times New Roman"/>
                <w:kern w:val="0"/>
                <w:sz w:val="20"/>
                <w:szCs w:val="24"/>
                <w:lang w:val="en-GB"/>
              </w:rPr>
              <w:t>Allowed source and target RS types for RS transmitted from the non-serving cell TRP ;</w:t>
            </w:r>
          </w:p>
          <w:p w14:paraId="26E2FA46" w14:textId="77777777" w:rsidR="00D16C5C" w:rsidRPr="00D16C5C" w:rsidRDefault="00D16C5C" w:rsidP="00D16C5C">
            <w:pPr>
              <w:pStyle w:val="af2"/>
              <w:widowControl/>
              <w:numPr>
                <w:ilvl w:val="0"/>
                <w:numId w:val="20"/>
              </w:numPr>
              <w:spacing w:after="0"/>
              <w:ind w:firstLineChars="0"/>
              <w:contextualSpacing/>
              <w:rPr>
                <w:rFonts w:ascii="Times New Roman" w:hAnsi="Times New Roman"/>
                <w:kern w:val="0"/>
                <w:sz w:val="20"/>
                <w:szCs w:val="24"/>
                <w:lang w:val="en-GB"/>
              </w:rPr>
            </w:pPr>
            <w:r w:rsidRPr="00D16C5C">
              <w:rPr>
                <w:rFonts w:ascii="Times New Roman" w:hAnsi="Times New Roman"/>
                <w:kern w:val="0"/>
                <w:sz w:val="20"/>
                <w:szCs w:val="24"/>
                <w:lang w:val="en-GB"/>
              </w:rPr>
              <w:t>Allowed QCL types for RS transmitted from the non-serving cell TRP ;</w:t>
            </w:r>
          </w:p>
          <w:p w14:paraId="6CA8065A" w14:textId="77777777" w:rsidR="00D16C5C" w:rsidRPr="00D16C5C" w:rsidRDefault="00D16C5C" w:rsidP="00D16C5C">
            <w:pPr>
              <w:pStyle w:val="af2"/>
              <w:widowControl/>
              <w:numPr>
                <w:ilvl w:val="0"/>
                <w:numId w:val="20"/>
              </w:numPr>
              <w:spacing w:after="0"/>
              <w:ind w:firstLineChars="0"/>
              <w:contextualSpacing/>
              <w:rPr>
                <w:rFonts w:ascii="Times New Roman" w:hAnsi="Times New Roman"/>
                <w:kern w:val="0"/>
                <w:sz w:val="20"/>
                <w:szCs w:val="24"/>
                <w:lang w:val="en-GB"/>
              </w:rPr>
            </w:pPr>
            <w:r w:rsidRPr="00D16C5C">
              <w:rPr>
                <w:rFonts w:ascii="Times New Roman" w:hAnsi="Times New Roman"/>
                <w:kern w:val="0"/>
                <w:sz w:val="20"/>
                <w:szCs w:val="24"/>
                <w:lang w:val="en-GB"/>
              </w:rPr>
              <w:t>Measurement and reporting related to QCL /TCI enhancement except for that in 8.1.1, if any;</w:t>
            </w:r>
          </w:p>
          <w:p w14:paraId="05088A02" w14:textId="77777777" w:rsidR="00D16C5C" w:rsidRPr="00D16C5C" w:rsidRDefault="00D16C5C" w:rsidP="00D16C5C">
            <w:pPr>
              <w:pStyle w:val="af2"/>
              <w:widowControl/>
              <w:numPr>
                <w:ilvl w:val="0"/>
                <w:numId w:val="20"/>
              </w:numPr>
              <w:spacing w:after="0"/>
              <w:ind w:firstLineChars="0"/>
              <w:contextualSpacing/>
              <w:rPr>
                <w:rFonts w:ascii="Times New Roman" w:hAnsi="Times New Roman"/>
                <w:kern w:val="0"/>
                <w:sz w:val="20"/>
                <w:szCs w:val="24"/>
                <w:lang w:val="en-GB"/>
              </w:rPr>
            </w:pPr>
            <w:r w:rsidRPr="00D16C5C">
              <w:rPr>
                <w:rFonts w:ascii="Times New Roman" w:hAnsi="Times New Roman"/>
                <w:kern w:val="0"/>
                <w:sz w:val="20"/>
                <w:szCs w:val="24"/>
                <w:lang w:val="en-GB"/>
              </w:rPr>
              <w:t>Clarification on potential UE behavior for associating/multiplexing non-serving cell RS with other RS/channels;</w:t>
            </w:r>
          </w:p>
          <w:p w14:paraId="1C6BD89D" w14:textId="3B190B7C" w:rsidR="00D16C5C" w:rsidRDefault="00D16C5C" w:rsidP="00D16C5C">
            <w:pPr>
              <w:pStyle w:val="af2"/>
              <w:widowControl/>
              <w:numPr>
                <w:ilvl w:val="0"/>
                <w:numId w:val="20"/>
              </w:numPr>
              <w:spacing w:after="0"/>
              <w:ind w:firstLineChars="0"/>
              <w:contextualSpacing/>
              <w:rPr>
                <w:lang w:val="en-GB"/>
              </w:rPr>
            </w:pPr>
            <w:r w:rsidRPr="00D16C5C">
              <w:rPr>
                <w:rFonts w:ascii="Times New Roman" w:hAnsi="Times New Roman"/>
                <w:kern w:val="0"/>
                <w:sz w:val="20"/>
                <w:szCs w:val="24"/>
                <w:lang w:val="en-GB"/>
              </w:rPr>
              <w:t>Other details not precluded.</w:t>
            </w:r>
          </w:p>
        </w:tc>
      </w:tr>
    </w:tbl>
    <w:p w14:paraId="3070C430" w14:textId="77777777" w:rsidR="00D16C5C" w:rsidRDefault="00D16C5C" w:rsidP="00D16C5C">
      <w:pPr>
        <w:spacing w:beforeLines="50" w:before="120"/>
        <w:rPr>
          <w:rFonts w:eastAsia="宋体"/>
          <w:lang w:val="en-GB" w:eastAsia="zh-CN"/>
        </w:rPr>
      </w:pPr>
    </w:p>
    <w:p w14:paraId="693B3E2F" w14:textId="1FB262D9" w:rsidR="007A4F52" w:rsidRDefault="005A3189" w:rsidP="007A4F52">
      <w:pPr>
        <w:pStyle w:val="title1"/>
      </w:pPr>
      <w:r>
        <w:rPr>
          <w:rFonts w:hint="eastAsia"/>
        </w:rPr>
        <w:t>S</w:t>
      </w:r>
      <w:r>
        <w:t>cenarios for inter-cell multi-TRP</w:t>
      </w:r>
    </w:p>
    <w:p w14:paraId="262099A0" w14:textId="40633DCA" w:rsidR="00E947AF" w:rsidRDefault="008B674F" w:rsidP="00E947AF">
      <w:pPr>
        <w:pStyle w:val="a0"/>
        <w:snapToGrid w:val="0"/>
        <w:spacing w:beforeLines="50" w:before="120"/>
        <w:rPr>
          <w:rFonts w:eastAsia="宋体"/>
          <w:lang w:val="en-GB" w:eastAsia="zh-CN"/>
        </w:rPr>
      </w:pPr>
      <w:r>
        <w:rPr>
          <w:rFonts w:eastAsia="宋体"/>
          <w:lang w:val="en-GB" w:eastAsia="zh-CN"/>
        </w:rPr>
        <w:t>The high speed train and high way scenarios</w:t>
      </w:r>
      <w:r w:rsidR="00E947AF">
        <w:rPr>
          <w:rFonts w:eastAsia="宋体"/>
          <w:lang w:val="en-GB" w:eastAsia="zh-CN"/>
        </w:rPr>
        <w:t xml:space="preserve"> (shown in Fig. 1 and Fig. 2)</w:t>
      </w:r>
      <w:r>
        <w:rPr>
          <w:rFonts w:eastAsia="宋体"/>
          <w:lang w:val="en-GB" w:eastAsia="zh-CN"/>
        </w:rPr>
        <w:t xml:space="preserve"> are explicitly </w:t>
      </w:r>
      <w:r w:rsidR="00E947AF">
        <w:rPr>
          <w:rFonts w:eastAsia="宋体"/>
          <w:lang w:val="en-GB" w:eastAsia="zh-CN"/>
        </w:rPr>
        <w:t>agreed</w:t>
      </w:r>
      <w:r>
        <w:rPr>
          <w:rFonts w:eastAsia="宋体"/>
          <w:lang w:val="en-GB" w:eastAsia="zh-CN"/>
        </w:rPr>
        <w:t xml:space="preserve"> for </w:t>
      </w:r>
      <w:r w:rsidR="00E947AF">
        <w:rPr>
          <w:rFonts w:eastAsia="宋体"/>
          <w:lang w:val="en-GB" w:eastAsia="zh-CN"/>
        </w:rPr>
        <w:t xml:space="preserve">inter-cell </w:t>
      </w:r>
      <w:r>
        <w:rPr>
          <w:rFonts w:eastAsia="宋体"/>
          <w:lang w:val="en-GB" w:eastAsia="zh-CN"/>
        </w:rPr>
        <w:t>mobility enhancement in Rel-17.</w:t>
      </w:r>
      <w:r w:rsidR="00CF64B3">
        <w:rPr>
          <w:rFonts w:eastAsia="宋体"/>
          <w:lang w:val="en-GB" w:eastAsia="zh-CN"/>
        </w:rPr>
        <w:t xml:space="preserve"> </w:t>
      </w:r>
      <w:r w:rsidR="00E947AF">
        <w:rPr>
          <w:rFonts w:eastAsia="宋体"/>
          <w:lang w:val="en-GB" w:eastAsia="zh-CN"/>
        </w:rPr>
        <w:t>In above high speed train and high way scenarios, inter cell multi-TRP operation is one of the important techniques to improve the user experience for continuous downlink and uplink transmission. Before the network starts UE handover procedure to the target cell, UE could be connected to the target cell not only for measurement but also for data transmission. Such early transmission from the target cell would enable seamless handover from the source cell to target cell without any interruption.</w:t>
      </w:r>
    </w:p>
    <w:p w14:paraId="2C501B67" w14:textId="3B86293D" w:rsidR="008B674F" w:rsidRDefault="000D2E8A" w:rsidP="00B55E65">
      <w:pPr>
        <w:jc w:val="center"/>
      </w:pPr>
      <w:r>
        <w:object w:dxaOrig="9630" w:dyaOrig="10485" w14:anchorId="4CE0BB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8pt;height:157.8pt" o:ole="">
            <v:imagedata r:id="rId8" o:title=""/>
          </v:shape>
          <o:OLEObject Type="Embed" ProgID="Visio.Drawing.15" ShapeID="_x0000_i1025" DrawAspect="Content" ObjectID="_1664992640" r:id="rId9"/>
        </w:object>
      </w:r>
    </w:p>
    <w:p w14:paraId="222C05DE" w14:textId="612E62D9" w:rsidR="00B55E65" w:rsidRPr="00C00B34" w:rsidRDefault="00463511" w:rsidP="00B55E65">
      <w:pPr>
        <w:jc w:val="center"/>
        <w:rPr>
          <w:rFonts w:eastAsiaTheme="minorEastAsia"/>
          <w:lang w:eastAsia="zh-CN"/>
        </w:rPr>
      </w:pPr>
      <w:r w:rsidRPr="008F3BAA">
        <w:rPr>
          <w:b/>
          <w:bCs/>
          <w:szCs w:val="20"/>
        </w:rPr>
        <w:t xml:space="preserve">Fig.1 </w:t>
      </w:r>
      <w:r w:rsidR="00B55E65" w:rsidRPr="008F3BAA">
        <w:rPr>
          <w:rFonts w:hint="eastAsia"/>
          <w:szCs w:val="20"/>
        </w:rPr>
        <w:t>H</w:t>
      </w:r>
      <w:r w:rsidR="00B55E65" w:rsidRPr="008F3BAA">
        <w:rPr>
          <w:szCs w:val="20"/>
        </w:rPr>
        <w:t xml:space="preserve">igh way scenario with dense urban cell deployment. In the figure, UE moves along the linear trajectories mimicking </w:t>
      </w:r>
      <w:r w:rsidR="003D7A68" w:rsidRPr="008F3BAA">
        <w:rPr>
          <w:szCs w:val="20"/>
        </w:rPr>
        <w:t>movement along highway.</w:t>
      </w:r>
    </w:p>
    <w:p w14:paraId="11343FE8" w14:textId="053692E1" w:rsidR="008B674F" w:rsidRPr="00F42D10" w:rsidRDefault="008B674F" w:rsidP="00B55E65">
      <w:pPr>
        <w:jc w:val="center"/>
        <w:rPr>
          <w:szCs w:val="20"/>
        </w:rPr>
      </w:pPr>
      <w:r w:rsidRPr="00F42D10">
        <w:rPr>
          <w:szCs w:val="20"/>
        </w:rPr>
        <w:lastRenderedPageBreak/>
        <w:t>:</w:t>
      </w:r>
    </w:p>
    <w:p w14:paraId="4D6304E3" w14:textId="569196EC" w:rsidR="008B674F" w:rsidRDefault="008B674F" w:rsidP="00B55E65">
      <w:pPr>
        <w:jc w:val="center"/>
        <w:rPr>
          <w:szCs w:val="20"/>
        </w:rPr>
      </w:pPr>
      <w:r w:rsidRPr="00F42D10">
        <w:rPr>
          <w:szCs w:val="20"/>
        </w:rPr>
        <w:object w:dxaOrig="12150" w:dyaOrig="3525" w14:anchorId="565B8CC5">
          <v:shape id="_x0000_i1026" type="#_x0000_t75" style="width:326.7pt;height:94.5pt" o:ole="">
            <v:imagedata r:id="rId10" o:title=""/>
          </v:shape>
          <o:OLEObject Type="Embed" ProgID="Visio.Drawing.15" ShapeID="_x0000_i1026" DrawAspect="Content" ObjectID="_1664992641" r:id="rId11"/>
        </w:object>
      </w:r>
    </w:p>
    <w:p w14:paraId="2A57C9CE" w14:textId="4E0044AA" w:rsidR="00B55E65" w:rsidRPr="00C00B34" w:rsidRDefault="00463511" w:rsidP="00B55E65">
      <w:pPr>
        <w:jc w:val="center"/>
        <w:rPr>
          <w:rFonts w:eastAsia="宋体"/>
          <w:lang w:val="en-GB" w:eastAsia="zh-CN"/>
        </w:rPr>
      </w:pPr>
      <w:r w:rsidRPr="008F3BAA">
        <w:rPr>
          <w:b/>
          <w:bCs/>
          <w:szCs w:val="20"/>
        </w:rPr>
        <w:t xml:space="preserve">Fig.2 </w:t>
      </w:r>
      <w:r w:rsidR="00B55E65" w:rsidRPr="008F3BAA">
        <w:rPr>
          <w:szCs w:val="20"/>
        </w:rPr>
        <w:t xml:space="preserve">HST (based on TS38.802/913), </w:t>
      </w:r>
      <w:r w:rsidR="00E947AF">
        <w:rPr>
          <w:szCs w:val="20"/>
        </w:rPr>
        <w:t>agreed</w:t>
      </w:r>
      <w:r w:rsidR="00B55E65" w:rsidRPr="008F3BAA">
        <w:rPr>
          <w:szCs w:val="20"/>
        </w:rPr>
        <w:t xml:space="preserve"> by FeMIMO EVM discussion</w:t>
      </w:r>
    </w:p>
    <w:p w14:paraId="3E9FDA76" w14:textId="77777777" w:rsidR="008B674F" w:rsidRPr="00E947AF" w:rsidRDefault="008B674F" w:rsidP="00D61E85">
      <w:pPr>
        <w:rPr>
          <w:rFonts w:eastAsia="宋体"/>
          <w:lang w:val="en-GB" w:eastAsia="zh-CN"/>
        </w:rPr>
      </w:pPr>
    </w:p>
    <w:p w14:paraId="0B62DCC2" w14:textId="27726C00" w:rsidR="00463511" w:rsidRPr="00C8408F" w:rsidRDefault="00974183" w:rsidP="00C6016E">
      <w:pPr>
        <w:pStyle w:val="a0"/>
        <w:snapToGrid w:val="0"/>
        <w:spacing w:beforeLines="50" w:before="120"/>
        <w:rPr>
          <w:rFonts w:eastAsia="宋体"/>
          <w:b/>
          <w:bCs/>
          <w:lang w:val="en-GB" w:eastAsia="zh-CN"/>
        </w:rPr>
      </w:pPr>
      <w:r>
        <w:rPr>
          <w:rFonts w:eastAsia="宋体"/>
          <w:b/>
          <w:bCs/>
          <w:lang w:val="en-GB" w:eastAsia="zh-CN"/>
        </w:rPr>
        <w:t xml:space="preserve">Observation </w:t>
      </w:r>
      <w:r w:rsidR="00463511">
        <w:rPr>
          <w:rFonts w:eastAsia="宋体"/>
          <w:b/>
          <w:bCs/>
          <w:lang w:val="en-GB" w:eastAsia="zh-CN"/>
        </w:rPr>
        <w:t xml:space="preserve">1: Inter-cell multi-TRP operation </w:t>
      </w:r>
      <w:r>
        <w:rPr>
          <w:rFonts w:eastAsia="宋体"/>
          <w:b/>
          <w:bCs/>
          <w:lang w:val="en-GB" w:eastAsia="zh-CN"/>
        </w:rPr>
        <w:t>could enable</w:t>
      </w:r>
      <w:r w:rsidR="00463511">
        <w:rPr>
          <w:rFonts w:eastAsia="宋体"/>
          <w:b/>
          <w:bCs/>
          <w:lang w:val="en-GB" w:eastAsia="zh-CN"/>
        </w:rPr>
        <w:t xml:space="preserve"> </w:t>
      </w:r>
      <w:r w:rsidR="00463511">
        <w:rPr>
          <w:rFonts w:eastAsia="宋体" w:hint="eastAsia"/>
          <w:b/>
          <w:bCs/>
          <w:lang w:val="en-GB" w:eastAsia="zh-CN"/>
        </w:rPr>
        <w:t>sea</w:t>
      </w:r>
      <w:r w:rsidR="00463511">
        <w:rPr>
          <w:rFonts w:eastAsia="宋体"/>
          <w:b/>
          <w:bCs/>
          <w:lang w:val="en-GB" w:eastAsia="zh-CN"/>
        </w:rPr>
        <w:t>mless mobility between cells for targeted mobility scenarios in Rel-17 FeMIMO.</w:t>
      </w:r>
    </w:p>
    <w:p w14:paraId="66824F9B" w14:textId="4318D08E" w:rsidR="003D7A68" w:rsidRDefault="00C00B34" w:rsidP="00C6016E">
      <w:pPr>
        <w:pStyle w:val="a0"/>
        <w:snapToGrid w:val="0"/>
        <w:spacing w:beforeLines="50" w:before="120"/>
        <w:rPr>
          <w:rFonts w:eastAsia="宋体"/>
          <w:lang w:val="en-GB" w:eastAsia="zh-CN"/>
        </w:rPr>
      </w:pPr>
      <w:r>
        <w:rPr>
          <w:rFonts w:eastAsia="宋体" w:hint="eastAsia"/>
          <w:lang w:val="en-GB" w:eastAsia="zh-CN"/>
        </w:rPr>
        <w:t>B</w:t>
      </w:r>
      <w:r>
        <w:rPr>
          <w:rFonts w:eastAsia="宋体"/>
          <w:lang w:val="en-GB" w:eastAsia="zh-CN"/>
        </w:rPr>
        <w:t xml:space="preserve">esides mobility considerations, inter-cell multi-TRP operations is also beneficial for throughput enhancement for cell edge UEs. One simple observation from multi-TRP system simulation is that even with </w:t>
      </w:r>
      <w:r w:rsidR="00A87AB4">
        <w:rPr>
          <w:rFonts w:eastAsia="宋体"/>
          <w:lang w:val="en-GB" w:eastAsia="zh-CN"/>
        </w:rPr>
        <w:t>simplest DPS transmission</w:t>
      </w:r>
      <w:r>
        <w:rPr>
          <w:rFonts w:eastAsia="宋体"/>
          <w:lang w:val="en-GB" w:eastAsia="zh-CN"/>
        </w:rPr>
        <w:t xml:space="preserve"> multi-TRP is beneficial for cell edge UE</w:t>
      </w:r>
      <w:r w:rsidR="00A87AB4">
        <w:rPr>
          <w:rFonts w:eastAsia="宋体"/>
          <w:lang w:val="en-GB" w:eastAsia="zh-CN"/>
        </w:rPr>
        <w:t xml:space="preserve">. Enabling inter-cell multi-TRP operation would improve UE perceived throughput </w:t>
      </w:r>
      <w:r w:rsidR="00A87AB4">
        <w:rPr>
          <w:rFonts w:eastAsia="宋体" w:hint="eastAsia"/>
          <w:lang w:val="en-GB" w:eastAsia="zh-CN"/>
        </w:rPr>
        <w:t>a</w:t>
      </w:r>
      <w:r w:rsidR="00A87AB4">
        <w:rPr>
          <w:rFonts w:eastAsia="宋体"/>
          <w:lang w:val="en-GB" w:eastAsia="zh-CN"/>
        </w:rPr>
        <w:t>t cell edge.</w:t>
      </w:r>
    </w:p>
    <w:p w14:paraId="599A6CC3" w14:textId="144B4DDC" w:rsidR="00C00B34" w:rsidRDefault="00C00B34" w:rsidP="00C6016E">
      <w:pPr>
        <w:pStyle w:val="a0"/>
        <w:snapToGrid w:val="0"/>
        <w:spacing w:beforeLines="50" w:before="120"/>
        <w:rPr>
          <w:rFonts w:eastAsia="宋体"/>
          <w:lang w:val="en-GB" w:eastAsia="zh-CN"/>
        </w:rPr>
      </w:pPr>
    </w:p>
    <w:tbl>
      <w:tblPr>
        <w:tblStyle w:val="aa"/>
        <w:tblW w:w="0" w:type="auto"/>
        <w:jc w:val="center"/>
        <w:tblLook w:val="04A0" w:firstRow="1" w:lastRow="0" w:firstColumn="1" w:lastColumn="0" w:noHBand="0" w:noVBand="1"/>
      </w:tblPr>
      <w:tblGrid>
        <w:gridCol w:w="1930"/>
        <w:gridCol w:w="844"/>
        <w:gridCol w:w="833"/>
        <w:gridCol w:w="817"/>
        <w:gridCol w:w="992"/>
      </w:tblGrid>
      <w:tr w:rsidR="00C00B34" w:rsidRPr="009A1AD2" w14:paraId="6E4042C4" w14:textId="77777777" w:rsidTr="00E5609C">
        <w:trPr>
          <w:trHeight w:val="285"/>
          <w:jc w:val="center"/>
        </w:trPr>
        <w:tc>
          <w:tcPr>
            <w:tcW w:w="5400" w:type="dxa"/>
            <w:gridSpan w:val="5"/>
            <w:noWrap/>
            <w:hideMark/>
          </w:tcPr>
          <w:p w14:paraId="3AD73CB2" w14:textId="77777777" w:rsidR="00C00B34" w:rsidRPr="009A1AD2" w:rsidRDefault="00C00B34" w:rsidP="00E5609C">
            <w:pPr>
              <w:jc w:val="center"/>
            </w:pPr>
            <w:r w:rsidRPr="009A1AD2">
              <w:rPr>
                <w:rFonts w:hint="eastAsia"/>
              </w:rPr>
              <w:t xml:space="preserve">Indoor FR2 </w:t>
            </w:r>
            <w:r>
              <w:t>non-</w:t>
            </w:r>
            <w:r w:rsidRPr="009A1AD2">
              <w:rPr>
                <w:rFonts w:hint="eastAsia"/>
              </w:rPr>
              <w:t>ideal backhaul RU=</w:t>
            </w:r>
            <w:r>
              <w:t>8</w:t>
            </w:r>
            <w:r w:rsidRPr="009A1AD2">
              <w:rPr>
                <w:rFonts w:hint="eastAsia"/>
              </w:rPr>
              <w:t>%</w:t>
            </w:r>
          </w:p>
        </w:tc>
      </w:tr>
      <w:tr w:rsidR="00C00B34" w:rsidRPr="009A1AD2" w14:paraId="66DC8284" w14:textId="77777777" w:rsidTr="00E5609C">
        <w:trPr>
          <w:trHeight w:val="285"/>
          <w:jc w:val="center"/>
        </w:trPr>
        <w:tc>
          <w:tcPr>
            <w:tcW w:w="1930" w:type="dxa"/>
            <w:noWrap/>
            <w:hideMark/>
          </w:tcPr>
          <w:p w14:paraId="324E4BB2" w14:textId="77777777" w:rsidR="00C00B34" w:rsidRPr="009A1AD2" w:rsidRDefault="00C00B34" w:rsidP="00E5609C">
            <w:pPr>
              <w:jc w:val="center"/>
            </w:pPr>
          </w:p>
        </w:tc>
        <w:tc>
          <w:tcPr>
            <w:tcW w:w="844" w:type="dxa"/>
            <w:noWrap/>
            <w:hideMark/>
          </w:tcPr>
          <w:p w14:paraId="00BAB420" w14:textId="77777777" w:rsidR="00C00B34" w:rsidRPr="009A1AD2" w:rsidRDefault="00C00B34" w:rsidP="00E5609C">
            <w:pPr>
              <w:jc w:val="center"/>
            </w:pPr>
            <w:r w:rsidRPr="009A1AD2">
              <w:rPr>
                <w:rFonts w:hint="eastAsia"/>
              </w:rPr>
              <w:t>mean</w:t>
            </w:r>
          </w:p>
        </w:tc>
        <w:tc>
          <w:tcPr>
            <w:tcW w:w="817" w:type="dxa"/>
            <w:noWrap/>
            <w:hideMark/>
          </w:tcPr>
          <w:p w14:paraId="159CD58B" w14:textId="77777777" w:rsidR="00C00B34" w:rsidRPr="009A1AD2" w:rsidRDefault="00C00B34" w:rsidP="00E5609C">
            <w:pPr>
              <w:jc w:val="center"/>
            </w:pPr>
            <w:r w:rsidRPr="009A1AD2">
              <w:rPr>
                <w:rFonts w:hint="eastAsia"/>
              </w:rPr>
              <w:t>5%</w:t>
            </w:r>
            <w:r>
              <w:rPr>
                <w:rFonts w:hint="eastAsia"/>
              </w:rPr>
              <w:t>SE</w:t>
            </w:r>
          </w:p>
        </w:tc>
        <w:tc>
          <w:tcPr>
            <w:tcW w:w="817" w:type="dxa"/>
            <w:noWrap/>
            <w:hideMark/>
          </w:tcPr>
          <w:p w14:paraId="3CB8E587" w14:textId="77777777" w:rsidR="00C00B34" w:rsidRPr="009A1AD2" w:rsidRDefault="00C00B34" w:rsidP="00E5609C">
            <w:pPr>
              <w:jc w:val="center"/>
            </w:pPr>
            <w:r>
              <w:t>1</w:t>
            </w:r>
            <w:r w:rsidRPr="009A1AD2">
              <w:rPr>
                <w:rFonts w:hint="eastAsia"/>
              </w:rPr>
              <w:t>0%</w:t>
            </w:r>
            <w:r>
              <w:rPr>
                <w:rFonts w:hint="eastAsia"/>
              </w:rPr>
              <w:t>SE</w:t>
            </w:r>
          </w:p>
        </w:tc>
        <w:tc>
          <w:tcPr>
            <w:tcW w:w="992" w:type="dxa"/>
            <w:noWrap/>
            <w:hideMark/>
          </w:tcPr>
          <w:p w14:paraId="1C4A3B95" w14:textId="77777777" w:rsidR="00C00B34" w:rsidRPr="009A1AD2" w:rsidRDefault="00C00B34" w:rsidP="00E5609C">
            <w:pPr>
              <w:jc w:val="center"/>
            </w:pPr>
            <w:r>
              <w:t>20</w:t>
            </w:r>
            <w:r w:rsidRPr="009A1AD2">
              <w:rPr>
                <w:rFonts w:hint="eastAsia"/>
              </w:rPr>
              <w:t>%</w:t>
            </w:r>
            <w:r>
              <w:rPr>
                <w:rFonts w:hint="eastAsia"/>
              </w:rPr>
              <w:t>SE</w:t>
            </w:r>
          </w:p>
        </w:tc>
      </w:tr>
      <w:tr w:rsidR="00C00B34" w:rsidRPr="009A1AD2" w14:paraId="6C22E5F0" w14:textId="77777777" w:rsidTr="00E5609C">
        <w:trPr>
          <w:trHeight w:val="285"/>
          <w:jc w:val="center"/>
        </w:trPr>
        <w:tc>
          <w:tcPr>
            <w:tcW w:w="1930" w:type="dxa"/>
            <w:noWrap/>
            <w:hideMark/>
          </w:tcPr>
          <w:p w14:paraId="3487F56B" w14:textId="77777777" w:rsidR="00C00B34" w:rsidRPr="009A1AD2" w:rsidRDefault="00C00B34" w:rsidP="00E5609C">
            <w:pPr>
              <w:jc w:val="center"/>
            </w:pPr>
            <w:r w:rsidRPr="009A1AD2">
              <w:rPr>
                <w:rFonts w:hint="eastAsia"/>
              </w:rPr>
              <w:t>STRP</w:t>
            </w:r>
          </w:p>
        </w:tc>
        <w:tc>
          <w:tcPr>
            <w:tcW w:w="844" w:type="dxa"/>
            <w:noWrap/>
            <w:hideMark/>
          </w:tcPr>
          <w:p w14:paraId="5EDEE030" w14:textId="77777777" w:rsidR="00C00B34" w:rsidRPr="009A1AD2" w:rsidRDefault="00C00B34" w:rsidP="00E5609C">
            <w:pPr>
              <w:jc w:val="center"/>
            </w:pPr>
            <w:r w:rsidRPr="009A1AD2">
              <w:rPr>
                <w:rFonts w:hint="eastAsia"/>
              </w:rPr>
              <w:t xml:space="preserve">0.00 </w:t>
            </w:r>
          </w:p>
        </w:tc>
        <w:tc>
          <w:tcPr>
            <w:tcW w:w="817" w:type="dxa"/>
            <w:noWrap/>
            <w:hideMark/>
          </w:tcPr>
          <w:p w14:paraId="274B74DF" w14:textId="77777777" w:rsidR="00C00B34" w:rsidRPr="009A1AD2" w:rsidRDefault="00C00B34" w:rsidP="00E5609C">
            <w:pPr>
              <w:jc w:val="center"/>
            </w:pPr>
            <w:r w:rsidRPr="009A1AD2">
              <w:rPr>
                <w:rFonts w:hint="eastAsia"/>
              </w:rPr>
              <w:t xml:space="preserve">0.00 </w:t>
            </w:r>
          </w:p>
        </w:tc>
        <w:tc>
          <w:tcPr>
            <w:tcW w:w="817" w:type="dxa"/>
            <w:noWrap/>
            <w:hideMark/>
          </w:tcPr>
          <w:p w14:paraId="14CF43EA" w14:textId="77777777" w:rsidR="00C00B34" w:rsidRPr="009A1AD2" w:rsidRDefault="00C00B34" w:rsidP="00E5609C">
            <w:pPr>
              <w:jc w:val="center"/>
            </w:pPr>
            <w:r w:rsidRPr="009A1AD2">
              <w:rPr>
                <w:rFonts w:hint="eastAsia"/>
              </w:rPr>
              <w:t xml:space="preserve">0.00 </w:t>
            </w:r>
          </w:p>
        </w:tc>
        <w:tc>
          <w:tcPr>
            <w:tcW w:w="992" w:type="dxa"/>
            <w:noWrap/>
            <w:hideMark/>
          </w:tcPr>
          <w:p w14:paraId="6E6D249F" w14:textId="77777777" w:rsidR="00C00B34" w:rsidRPr="009A1AD2" w:rsidRDefault="00C00B34" w:rsidP="00E5609C">
            <w:pPr>
              <w:jc w:val="center"/>
            </w:pPr>
            <w:r w:rsidRPr="009A1AD2">
              <w:rPr>
                <w:rFonts w:hint="eastAsia"/>
              </w:rPr>
              <w:t xml:space="preserve">0.00 </w:t>
            </w:r>
          </w:p>
        </w:tc>
      </w:tr>
      <w:tr w:rsidR="00C00B34" w:rsidRPr="009A1AD2" w14:paraId="7A77F290" w14:textId="77777777" w:rsidTr="00E5609C">
        <w:trPr>
          <w:trHeight w:val="285"/>
          <w:jc w:val="center"/>
        </w:trPr>
        <w:tc>
          <w:tcPr>
            <w:tcW w:w="1930" w:type="dxa"/>
            <w:noWrap/>
            <w:hideMark/>
          </w:tcPr>
          <w:p w14:paraId="11DC23E6" w14:textId="77777777" w:rsidR="00C00B34" w:rsidRPr="009A1AD2" w:rsidRDefault="00C00B34" w:rsidP="00E5609C">
            <w:pPr>
              <w:jc w:val="center"/>
            </w:pPr>
            <w:r w:rsidRPr="009A1AD2">
              <w:rPr>
                <w:rFonts w:hint="eastAsia"/>
              </w:rPr>
              <w:t>DPS</w:t>
            </w:r>
          </w:p>
        </w:tc>
        <w:tc>
          <w:tcPr>
            <w:tcW w:w="844" w:type="dxa"/>
            <w:noWrap/>
            <w:hideMark/>
          </w:tcPr>
          <w:p w14:paraId="4559DDD6" w14:textId="77777777" w:rsidR="00C00B34" w:rsidRPr="009A1AD2" w:rsidRDefault="00C00B34" w:rsidP="00E5609C">
            <w:pPr>
              <w:jc w:val="center"/>
            </w:pPr>
            <w:r>
              <w:t>0.4%</w:t>
            </w:r>
            <w:r w:rsidRPr="009A1AD2">
              <w:rPr>
                <w:rFonts w:hint="eastAsia"/>
              </w:rPr>
              <w:t xml:space="preserve"> </w:t>
            </w:r>
          </w:p>
        </w:tc>
        <w:tc>
          <w:tcPr>
            <w:tcW w:w="817" w:type="dxa"/>
            <w:noWrap/>
            <w:hideMark/>
          </w:tcPr>
          <w:p w14:paraId="23A025D3" w14:textId="77777777" w:rsidR="00C00B34" w:rsidRPr="009A1AD2" w:rsidRDefault="00C00B34" w:rsidP="00E5609C">
            <w:pPr>
              <w:jc w:val="center"/>
            </w:pPr>
            <w:r>
              <w:t>6.67%</w:t>
            </w:r>
            <w:r w:rsidRPr="009A1AD2">
              <w:rPr>
                <w:rFonts w:hint="eastAsia"/>
              </w:rPr>
              <w:t xml:space="preserve"> </w:t>
            </w:r>
          </w:p>
        </w:tc>
        <w:tc>
          <w:tcPr>
            <w:tcW w:w="817" w:type="dxa"/>
            <w:noWrap/>
            <w:hideMark/>
          </w:tcPr>
          <w:p w14:paraId="51D7C347" w14:textId="77777777" w:rsidR="00C00B34" w:rsidRPr="009A1AD2" w:rsidRDefault="00C00B34" w:rsidP="00E5609C">
            <w:pPr>
              <w:jc w:val="center"/>
            </w:pPr>
            <w:r>
              <w:t>6.25%</w:t>
            </w:r>
            <w:r w:rsidRPr="009A1AD2">
              <w:rPr>
                <w:rFonts w:hint="eastAsia"/>
              </w:rPr>
              <w:t xml:space="preserve"> </w:t>
            </w:r>
          </w:p>
        </w:tc>
        <w:tc>
          <w:tcPr>
            <w:tcW w:w="992" w:type="dxa"/>
            <w:noWrap/>
            <w:hideMark/>
          </w:tcPr>
          <w:p w14:paraId="5D6B5A66" w14:textId="77777777" w:rsidR="00C00B34" w:rsidRPr="009A1AD2" w:rsidRDefault="00C00B34" w:rsidP="00E5609C">
            <w:pPr>
              <w:jc w:val="center"/>
            </w:pPr>
            <w:r>
              <w:t>3</w:t>
            </w:r>
            <w:r>
              <w:rPr>
                <w:rFonts w:hint="eastAsia"/>
              </w:rPr>
              <w:t>.</w:t>
            </w:r>
            <w:r>
              <w:t>92%</w:t>
            </w:r>
          </w:p>
        </w:tc>
      </w:tr>
      <w:tr w:rsidR="00C00B34" w:rsidRPr="009A1AD2" w14:paraId="5ADE9287" w14:textId="77777777" w:rsidTr="00E5609C">
        <w:trPr>
          <w:trHeight w:val="285"/>
          <w:jc w:val="center"/>
        </w:trPr>
        <w:tc>
          <w:tcPr>
            <w:tcW w:w="5400" w:type="dxa"/>
            <w:gridSpan w:val="5"/>
            <w:noWrap/>
            <w:hideMark/>
          </w:tcPr>
          <w:p w14:paraId="66A173A6" w14:textId="77777777" w:rsidR="00C00B34" w:rsidRPr="009A1AD2" w:rsidRDefault="00C00B34" w:rsidP="00E5609C">
            <w:pPr>
              <w:jc w:val="center"/>
            </w:pPr>
            <w:r w:rsidRPr="009A1AD2">
              <w:rPr>
                <w:rFonts w:hint="eastAsia"/>
              </w:rPr>
              <w:t xml:space="preserve">Indoor FR2 </w:t>
            </w:r>
            <w:r>
              <w:t>non-</w:t>
            </w:r>
            <w:r w:rsidRPr="009A1AD2">
              <w:rPr>
                <w:rFonts w:hint="eastAsia"/>
              </w:rPr>
              <w:t>ideal backhaul RU=1</w:t>
            </w:r>
            <w:r>
              <w:t>7</w:t>
            </w:r>
            <w:r w:rsidRPr="009A1AD2">
              <w:rPr>
                <w:rFonts w:hint="eastAsia"/>
              </w:rPr>
              <w:t>%</w:t>
            </w:r>
          </w:p>
        </w:tc>
      </w:tr>
      <w:tr w:rsidR="00C00B34" w:rsidRPr="009A1AD2" w14:paraId="7382D8B1" w14:textId="77777777" w:rsidTr="00E5609C">
        <w:trPr>
          <w:trHeight w:val="285"/>
          <w:jc w:val="center"/>
        </w:trPr>
        <w:tc>
          <w:tcPr>
            <w:tcW w:w="1930" w:type="dxa"/>
            <w:noWrap/>
            <w:hideMark/>
          </w:tcPr>
          <w:p w14:paraId="27A81C1D" w14:textId="77777777" w:rsidR="00C00B34" w:rsidRPr="009A1AD2" w:rsidRDefault="00C00B34" w:rsidP="00E5609C">
            <w:pPr>
              <w:jc w:val="center"/>
            </w:pPr>
          </w:p>
        </w:tc>
        <w:tc>
          <w:tcPr>
            <w:tcW w:w="844" w:type="dxa"/>
            <w:noWrap/>
            <w:hideMark/>
          </w:tcPr>
          <w:p w14:paraId="774B3A8E" w14:textId="77777777" w:rsidR="00C00B34" w:rsidRPr="009A1AD2" w:rsidRDefault="00C00B34" w:rsidP="00E5609C">
            <w:pPr>
              <w:jc w:val="center"/>
            </w:pPr>
            <w:r w:rsidRPr="009A1AD2">
              <w:rPr>
                <w:rFonts w:hint="eastAsia"/>
              </w:rPr>
              <w:t>mean</w:t>
            </w:r>
          </w:p>
        </w:tc>
        <w:tc>
          <w:tcPr>
            <w:tcW w:w="817" w:type="dxa"/>
            <w:noWrap/>
            <w:hideMark/>
          </w:tcPr>
          <w:p w14:paraId="1C12585E" w14:textId="77777777" w:rsidR="00C00B34" w:rsidRPr="009A1AD2" w:rsidRDefault="00C00B34" w:rsidP="00E5609C">
            <w:pPr>
              <w:jc w:val="center"/>
            </w:pPr>
            <w:r w:rsidRPr="009A1AD2">
              <w:rPr>
                <w:rFonts w:hint="eastAsia"/>
              </w:rPr>
              <w:t>5%</w:t>
            </w:r>
            <w:r>
              <w:rPr>
                <w:rFonts w:hint="eastAsia"/>
              </w:rPr>
              <w:t>SE</w:t>
            </w:r>
          </w:p>
        </w:tc>
        <w:tc>
          <w:tcPr>
            <w:tcW w:w="817" w:type="dxa"/>
            <w:noWrap/>
            <w:hideMark/>
          </w:tcPr>
          <w:p w14:paraId="06D4CE84" w14:textId="77777777" w:rsidR="00C00B34" w:rsidRPr="009A1AD2" w:rsidRDefault="00C00B34" w:rsidP="00E5609C">
            <w:pPr>
              <w:jc w:val="center"/>
            </w:pPr>
            <w:r>
              <w:t>1</w:t>
            </w:r>
            <w:r w:rsidRPr="009A1AD2">
              <w:rPr>
                <w:rFonts w:hint="eastAsia"/>
              </w:rPr>
              <w:t>0%</w:t>
            </w:r>
            <w:r>
              <w:rPr>
                <w:rFonts w:hint="eastAsia"/>
              </w:rPr>
              <w:t>SE</w:t>
            </w:r>
          </w:p>
        </w:tc>
        <w:tc>
          <w:tcPr>
            <w:tcW w:w="992" w:type="dxa"/>
            <w:noWrap/>
            <w:hideMark/>
          </w:tcPr>
          <w:p w14:paraId="2D03528E" w14:textId="77777777" w:rsidR="00C00B34" w:rsidRPr="009A1AD2" w:rsidRDefault="00C00B34" w:rsidP="00E5609C">
            <w:pPr>
              <w:jc w:val="center"/>
            </w:pPr>
            <w:r>
              <w:t>20</w:t>
            </w:r>
            <w:r w:rsidRPr="009A1AD2">
              <w:rPr>
                <w:rFonts w:hint="eastAsia"/>
              </w:rPr>
              <w:t>%</w:t>
            </w:r>
            <w:r>
              <w:rPr>
                <w:rFonts w:hint="eastAsia"/>
              </w:rPr>
              <w:t>SE</w:t>
            </w:r>
          </w:p>
        </w:tc>
      </w:tr>
      <w:tr w:rsidR="00C00B34" w:rsidRPr="009A1AD2" w14:paraId="4F8E3F8E" w14:textId="77777777" w:rsidTr="00E5609C">
        <w:trPr>
          <w:trHeight w:val="285"/>
          <w:jc w:val="center"/>
        </w:trPr>
        <w:tc>
          <w:tcPr>
            <w:tcW w:w="1930" w:type="dxa"/>
            <w:noWrap/>
            <w:hideMark/>
          </w:tcPr>
          <w:p w14:paraId="7DBFE699" w14:textId="77777777" w:rsidR="00C00B34" w:rsidRPr="009A1AD2" w:rsidRDefault="00C00B34" w:rsidP="00E5609C">
            <w:pPr>
              <w:jc w:val="center"/>
            </w:pPr>
            <w:r w:rsidRPr="009A1AD2">
              <w:rPr>
                <w:rFonts w:hint="eastAsia"/>
              </w:rPr>
              <w:t>STRP</w:t>
            </w:r>
          </w:p>
        </w:tc>
        <w:tc>
          <w:tcPr>
            <w:tcW w:w="844" w:type="dxa"/>
            <w:noWrap/>
            <w:hideMark/>
          </w:tcPr>
          <w:p w14:paraId="45FE75CA" w14:textId="77777777" w:rsidR="00C00B34" w:rsidRPr="009A1AD2" w:rsidRDefault="00C00B34" w:rsidP="00E5609C">
            <w:pPr>
              <w:jc w:val="center"/>
            </w:pPr>
            <w:r w:rsidRPr="009A1AD2">
              <w:rPr>
                <w:rFonts w:hint="eastAsia"/>
              </w:rPr>
              <w:t xml:space="preserve">0.00 </w:t>
            </w:r>
          </w:p>
        </w:tc>
        <w:tc>
          <w:tcPr>
            <w:tcW w:w="817" w:type="dxa"/>
            <w:noWrap/>
            <w:hideMark/>
          </w:tcPr>
          <w:p w14:paraId="4DF9AA1D" w14:textId="77777777" w:rsidR="00C00B34" w:rsidRPr="009A1AD2" w:rsidRDefault="00C00B34" w:rsidP="00E5609C">
            <w:pPr>
              <w:jc w:val="center"/>
            </w:pPr>
            <w:r w:rsidRPr="009A1AD2">
              <w:rPr>
                <w:rFonts w:hint="eastAsia"/>
              </w:rPr>
              <w:t xml:space="preserve">0.00 </w:t>
            </w:r>
          </w:p>
        </w:tc>
        <w:tc>
          <w:tcPr>
            <w:tcW w:w="817" w:type="dxa"/>
            <w:noWrap/>
            <w:hideMark/>
          </w:tcPr>
          <w:p w14:paraId="7DFFEB4E" w14:textId="77777777" w:rsidR="00C00B34" w:rsidRPr="009A1AD2" w:rsidRDefault="00C00B34" w:rsidP="00E5609C">
            <w:pPr>
              <w:jc w:val="center"/>
            </w:pPr>
            <w:r w:rsidRPr="009A1AD2">
              <w:rPr>
                <w:rFonts w:hint="eastAsia"/>
              </w:rPr>
              <w:t xml:space="preserve">0.00 </w:t>
            </w:r>
          </w:p>
        </w:tc>
        <w:tc>
          <w:tcPr>
            <w:tcW w:w="992" w:type="dxa"/>
            <w:noWrap/>
            <w:hideMark/>
          </w:tcPr>
          <w:p w14:paraId="5DF30832" w14:textId="77777777" w:rsidR="00C00B34" w:rsidRPr="009A1AD2" w:rsidRDefault="00C00B34" w:rsidP="00E5609C">
            <w:pPr>
              <w:jc w:val="center"/>
            </w:pPr>
            <w:r w:rsidRPr="009A1AD2">
              <w:rPr>
                <w:rFonts w:hint="eastAsia"/>
              </w:rPr>
              <w:t xml:space="preserve">0.00 </w:t>
            </w:r>
          </w:p>
        </w:tc>
      </w:tr>
      <w:tr w:rsidR="00C00B34" w:rsidRPr="009A1AD2" w14:paraId="32330FB7" w14:textId="77777777" w:rsidTr="00E5609C">
        <w:trPr>
          <w:trHeight w:val="285"/>
          <w:jc w:val="center"/>
        </w:trPr>
        <w:tc>
          <w:tcPr>
            <w:tcW w:w="1930" w:type="dxa"/>
            <w:noWrap/>
            <w:hideMark/>
          </w:tcPr>
          <w:p w14:paraId="1F28F8D0" w14:textId="77777777" w:rsidR="00C00B34" w:rsidRPr="009A1AD2" w:rsidRDefault="00C00B34" w:rsidP="00E5609C">
            <w:pPr>
              <w:jc w:val="center"/>
            </w:pPr>
            <w:r w:rsidRPr="009A1AD2">
              <w:rPr>
                <w:rFonts w:hint="eastAsia"/>
              </w:rPr>
              <w:t>DPS</w:t>
            </w:r>
          </w:p>
        </w:tc>
        <w:tc>
          <w:tcPr>
            <w:tcW w:w="844" w:type="dxa"/>
            <w:noWrap/>
            <w:hideMark/>
          </w:tcPr>
          <w:p w14:paraId="01DE0F52" w14:textId="77777777" w:rsidR="00C00B34" w:rsidRPr="009A1AD2" w:rsidRDefault="00C00B34" w:rsidP="00E5609C">
            <w:pPr>
              <w:jc w:val="center"/>
            </w:pPr>
            <w:r>
              <w:t>0.4%</w:t>
            </w:r>
            <w:r w:rsidRPr="009A1AD2">
              <w:rPr>
                <w:rFonts w:hint="eastAsia"/>
              </w:rPr>
              <w:t xml:space="preserve"> </w:t>
            </w:r>
          </w:p>
        </w:tc>
        <w:tc>
          <w:tcPr>
            <w:tcW w:w="817" w:type="dxa"/>
            <w:noWrap/>
            <w:hideMark/>
          </w:tcPr>
          <w:p w14:paraId="3EFE6267" w14:textId="77777777" w:rsidR="00C00B34" w:rsidRPr="009A1AD2" w:rsidRDefault="00C00B34" w:rsidP="00E5609C">
            <w:pPr>
              <w:jc w:val="center"/>
            </w:pPr>
            <w:r w:rsidRPr="009A1AD2">
              <w:rPr>
                <w:rFonts w:hint="eastAsia"/>
              </w:rPr>
              <w:t>8.</w:t>
            </w:r>
            <w:r>
              <w:t>54%</w:t>
            </w:r>
            <w:r w:rsidRPr="009A1AD2">
              <w:rPr>
                <w:rFonts w:hint="eastAsia"/>
              </w:rPr>
              <w:t xml:space="preserve"> </w:t>
            </w:r>
          </w:p>
        </w:tc>
        <w:tc>
          <w:tcPr>
            <w:tcW w:w="817" w:type="dxa"/>
            <w:noWrap/>
            <w:hideMark/>
          </w:tcPr>
          <w:p w14:paraId="4011EA4E" w14:textId="77777777" w:rsidR="00C00B34" w:rsidRPr="009A1AD2" w:rsidRDefault="00C00B34" w:rsidP="00E5609C">
            <w:pPr>
              <w:jc w:val="center"/>
            </w:pPr>
            <w:r>
              <w:rPr>
                <w:rFonts w:hint="eastAsia"/>
              </w:rPr>
              <w:t>6</w:t>
            </w:r>
            <w:r>
              <w:t>.25%</w:t>
            </w:r>
            <w:r w:rsidRPr="009A1AD2">
              <w:rPr>
                <w:rFonts w:hint="eastAsia"/>
              </w:rPr>
              <w:t xml:space="preserve"> </w:t>
            </w:r>
          </w:p>
        </w:tc>
        <w:tc>
          <w:tcPr>
            <w:tcW w:w="992" w:type="dxa"/>
            <w:noWrap/>
            <w:hideMark/>
          </w:tcPr>
          <w:p w14:paraId="0A567780" w14:textId="77777777" w:rsidR="00C00B34" w:rsidRPr="009A1AD2" w:rsidRDefault="00C00B34" w:rsidP="00E5609C">
            <w:pPr>
              <w:jc w:val="center"/>
            </w:pPr>
            <w:r>
              <w:t>4.54%</w:t>
            </w:r>
            <w:r w:rsidRPr="009A1AD2">
              <w:rPr>
                <w:rFonts w:hint="eastAsia"/>
              </w:rPr>
              <w:t xml:space="preserve"> </w:t>
            </w:r>
          </w:p>
        </w:tc>
      </w:tr>
      <w:tr w:rsidR="00C00B34" w:rsidRPr="009A1AD2" w14:paraId="3E31A884" w14:textId="77777777" w:rsidTr="00E5609C">
        <w:trPr>
          <w:trHeight w:val="285"/>
          <w:jc w:val="center"/>
        </w:trPr>
        <w:tc>
          <w:tcPr>
            <w:tcW w:w="5400" w:type="dxa"/>
            <w:gridSpan w:val="5"/>
            <w:noWrap/>
            <w:hideMark/>
          </w:tcPr>
          <w:p w14:paraId="6BEEAB61" w14:textId="77777777" w:rsidR="00C00B34" w:rsidRPr="009A1AD2" w:rsidRDefault="00C00B34" w:rsidP="00E5609C">
            <w:pPr>
              <w:jc w:val="center"/>
            </w:pPr>
            <w:r w:rsidRPr="009A1AD2">
              <w:rPr>
                <w:rFonts w:hint="eastAsia"/>
              </w:rPr>
              <w:t xml:space="preserve">Indoor FR2 </w:t>
            </w:r>
            <w:r>
              <w:t>non-</w:t>
            </w:r>
            <w:r w:rsidRPr="009A1AD2">
              <w:rPr>
                <w:rFonts w:hint="eastAsia"/>
              </w:rPr>
              <w:t>ideal backhaul RU=</w:t>
            </w:r>
            <w:r>
              <w:t>44</w:t>
            </w:r>
            <w:r w:rsidRPr="009A1AD2">
              <w:rPr>
                <w:rFonts w:hint="eastAsia"/>
              </w:rPr>
              <w:t>%</w:t>
            </w:r>
          </w:p>
        </w:tc>
      </w:tr>
      <w:tr w:rsidR="00C00B34" w:rsidRPr="009A1AD2" w14:paraId="21520B70" w14:textId="77777777" w:rsidTr="00E5609C">
        <w:trPr>
          <w:trHeight w:val="285"/>
          <w:jc w:val="center"/>
        </w:trPr>
        <w:tc>
          <w:tcPr>
            <w:tcW w:w="1930" w:type="dxa"/>
            <w:noWrap/>
            <w:hideMark/>
          </w:tcPr>
          <w:p w14:paraId="121AA899" w14:textId="77777777" w:rsidR="00C00B34" w:rsidRPr="009A1AD2" w:rsidRDefault="00C00B34" w:rsidP="00E5609C">
            <w:pPr>
              <w:jc w:val="center"/>
            </w:pPr>
          </w:p>
        </w:tc>
        <w:tc>
          <w:tcPr>
            <w:tcW w:w="844" w:type="dxa"/>
            <w:noWrap/>
            <w:hideMark/>
          </w:tcPr>
          <w:p w14:paraId="23C2A47D" w14:textId="77777777" w:rsidR="00C00B34" w:rsidRPr="009A1AD2" w:rsidRDefault="00C00B34" w:rsidP="00E5609C">
            <w:pPr>
              <w:jc w:val="center"/>
            </w:pPr>
            <w:r w:rsidRPr="009A1AD2">
              <w:rPr>
                <w:rFonts w:hint="eastAsia"/>
              </w:rPr>
              <w:t>mean</w:t>
            </w:r>
          </w:p>
        </w:tc>
        <w:tc>
          <w:tcPr>
            <w:tcW w:w="817" w:type="dxa"/>
            <w:noWrap/>
            <w:hideMark/>
          </w:tcPr>
          <w:p w14:paraId="7D2D1E02" w14:textId="77777777" w:rsidR="00C00B34" w:rsidRPr="009A1AD2" w:rsidRDefault="00C00B34" w:rsidP="00E5609C">
            <w:pPr>
              <w:jc w:val="center"/>
            </w:pPr>
            <w:r w:rsidRPr="009A1AD2">
              <w:rPr>
                <w:rFonts w:hint="eastAsia"/>
              </w:rPr>
              <w:t>5%</w:t>
            </w:r>
            <w:r>
              <w:rPr>
                <w:rFonts w:hint="eastAsia"/>
              </w:rPr>
              <w:t>SE</w:t>
            </w:r>
          </w:p>
        </w:tc>
        <w:tc>
          <w:tcPr>
            <w:tcW w:w="817" w:type="dxa"/>
            <w:noWrap/>
            <w:hideMark/>
          </w:tcPr>
          <w:p w14:paraId="46E52152" w14:textId="77777777" w:rsidR="00C00B34" w:rsidRPr="009A1AD2" w:rsidRDefault="00C00B34" w:rsidP="00E5609C">
            <w:pPr>
              <w:jc w:val="center"/>
            </w:pPr>
            <w:r>
              <w:t>1</w:t>
            </w:r>
            <w:r w:rsidRPr="009A1AD2">
              <w:rPr>
                <w:rFonts w:hint="eastAsia"/>
              </w:rPr>
              <w:t>0%</w:t>
            </w:r>
            <w:r>
              <w:rPr>
                <w:rFonts w:hint="eastAsia"/>
              </w:rPr>
              <w:t>SE</w:t>
            </w:r>
          </w:p>
        </w:tc>
        <w:tc>
          <w:tcPr>
            <w:tcW w:w="992" w:type="dxa"/>
            <w:noWrap/>
            <w:hideMark/>
          </w:tcPr>
          <w:p w14:paraId="5F3C2486" w14:textId="77777777" w:rsidR="00C00B34" w:rsidRPr="009A1AD2" w:rsidRDefault="00C00B34" w:rsidP="00E5609C">
            <w:pPr>
              <w:jc w:val="center"/>
            </w:pPr>
            <w:r>
              <w:t>20</w:t>
            </w:r>
            <w:r w:rsidRPr="009A1AD2">
              <w:rPr>
                <w:rFonts w:hint="eastAsia"/>
              </w:rPr>
              <w:t>%</w:t>
            </w:r>
            <w:r>
              <w:rPr>
                <w:rFonts w:hint="eastAsia"/>
              </w:rPr>
              <w:t>SE</w:t>
            </w:r>
          </w:p>
        </w:tc>
      </w:tr>
      <w:tr w:rsidR="00C00B34" w:rsidRPr="009A1AD2" w14:paraId="109FA9B1" w14:textId="77777777" w:rsidTr="00E5609C">
        <w:trPr>
          <w:trHeight w:val="285"/>
          <w:jc w:val="center"/>
        </w:trPr>
        <w:tc>
          <w:tcPr>
            <w:tcW w:w="1930" w:type="dxa"/>
            <w:noWrap/>
            <w:hideMark/>
          </w:tcPr>
          <w:p w14:paraId="638D8A99" w14:textId="77777777" w:rsidR="00C00B34" w:rsidRPr="009A1AD2" w:rsidRDefault="00C00B34" w:rsidP="00E5609C">
            <w:pPr>
              <w:jc w:val="center"/>
            </w:pPr>
            <w:r w:rsidRPr="009A1AD2">
              <w:rPr>
                <w:rFonts w:hint="eastAsia"/>
              </w:rPr>
              <w:t>STRP</w:t>
            </w:r>
          </w:p>
        </w:tc>
        <w:tc>
          <w:tcPr>
            <w:tcW w:w="844" w:type="dxa"/>
            <w:noWrap/>
            <w:hideMark/>
          </w:tcPr>
          <w:p w14:paraId="480AF14A" w14:textId="77777777" w:rsidR="00C00B34" w:rsidRPr="009A1AD2" w:rsidRDefault="00C00B34" w:rsidP="00E5609C">
            <w:pPr>
              <w:jc w:val="center"/>
            </w:pPr>
            <w:r w:rsidRPr="009A1AD2">
              <w:rPr>
                <w:rFonts w:hint="eastAsia"/>
              </w:rPr>
              <w:t xml:space="preserve">0.00 </w:t>
            </w:r>
          </w:p>
        </w:tc>
        <w:tc>
          <w:tcPr>
            <w:tcW w:w="817" w:type="dxa"/>
            <w:noWrap/>
            <w:hideMark/>
          </w:tcPr>
          <w:p w14:paraId="66D77853" w14:textId="77777777" w:rsidR="00C00B34" w:rsidRPr="009A1AD2" w:rsidRDefault="00C00B34" w:rsidP="00E5609C">
            <w:pPr>
              <w:jc w:val="center"/>
            </w:pPr>
            <w:r w:rsidRPr="009A1AD2">
              <w:rPr>
                <w:rFonts w:hint="eastAsia"/>
              </w:rPr>
              <w:t xml:space="preserve">0.00 </w:t>
            </w:r>
          </w:p>
        </w:tc>
        <w:tc>
          <w:tcPr>
            <w:tcW w:w="817" w:type="dxa"/>
            <w:noWrap/>
            <w:hideMark/>
          </w:tcPr>
          <w:p w14:paraId="732FFD30" w14:textId="77777777" w:rsidR="00C00B34" w:rsidRPr="009A1AD2" w:rsidRDefault="00C00B34" w:rsidP="00E5609C">
            <w:pPr>
              <w:jc w:val="center"/>
            </w:pPr>
            <w:r w:rsidRPr="009A1AD2">
              <w:rPr>
                <w:rFonts w:hint="eastAsia"/>
              </w:rPr>
              <w:t xml:space="preserve">0.00 </w:t>
            </w:r>
          </w:p>
        </w:tc>
        <w:tc>
          <w:tcPr>
            <w:tcW w:w="992" w:type="dxa"/>
            <w:noWrap/>
            <w:hideMark/>
          </w:tcPr>
          <w:p w14:paraId="13111001" w14:textId="77777777" w:rsidR="00C00B34" w:rsidRPr="009A1AD2" w:rsidRDefault="00C00B34" w:rsidP="00E5609C">
            <w:pPr>
              <w:jc w:val="center"/>
            </w:pPr>
            <w:r w:rsidRPr="009A1AD2">
              <w:rPr>
                <w:rFonts w:hint="eastAsia"/>
              </w:rPr>
              <w:t xml:space="preserve">0.00 </w:t>
            </w:r>
          </w:p>
        </w:tc>
      </w:tr>
      <w:tr w:rsidR="00C00B34" w:rsidRPr="009A1AD2" w14:paraId="1FF5ADCE" w14:textId="77777777" w:rsidTr="00E5609C">
        <w:trPr>
          <w:trHeight w:val="285"/>
          <w:jc w:val="center"/>
        </w:trPr>
        <w:tc>
          <w:tcPr>
            <w:tcW w:w="1930" w:type="dxa"/>
            <w:noWrap/>
            <w:hideMark/>
          </w:tcPr>
          <w:p w14:paraId="583DAF09" w14:textId="77777777" w:rsidR="00C00B34" w:rsidRPr="009A1AD2" w:rsidRDefault="00C00B34" w:rsidP="00E5609C">
            <w:pPr>
              <w:jc w:val="center"/>
            </w:pPr>
            <w:r w:rsidRPr="009A1AD2">
              <w:rPr>
                <w:rFonts w:hint="eastAsia"/>
              </w:rPr>
              <w:t>DPS</w:t>
            </w:r>
          </w:p>
        </w:tc>
        <w:tc>
          <w:tcPr>
            <w:tcW w:w="844" w:type="dxa"/>
            <w:noWrap/>
            <w:hideMark/>
          </w:tcPr>
          <w:p w14:paraId="5170CDE6" w14:textId="77777777" w:rsidR="00C00B34" w:rsidRPr="009A1AD2" w:rsidRDefault="00C00B34" w:rsidP="00E5609C">
            <w:pPr>
              <w:jc w:val="center"/>
            </w:pPr>
            <w:r>
              <w:t>3.5%</w:t>
            </w:r>
            <w:r w:rsidRPr="009A1AD2">
              <w:rPr>
                <w:rFonts w:hint="eastAsia"/>
              </w:rPr>
              <w:t xml:space="preserve"> </w:t>
            </w:r>
          </w:p>
        </w:tc>
        <w:tc>
          <w:tcPr>
            <w:tcW w:w="817" w:type="dxa"/>
            <w:noWrap/>
            <w:hideMark/>
          </w:tcPr>
          <w:p w14:paraId="6F97E464" w14:textId="77777777" w:rsidR="00C00B34" w:rsidRPr="009A1AD2" w:rsidRDefault="00C00B34" w:rsidP="00E5609C">
            <w:pPr>
              <w:jc w:val="center"/>
            </w:pPr>
            <w:r>
              <w:t>28</w:t>
            </w:r>
            <w:r w:rsidRPr="009A1AD2">
              <w:rPr>
                <w:rFonts w:hint="eastAsia"/>
              </w:rPr>
              <w:t>.</w:t>
            </w:r>
            <w:r>
              <w:t>18%</w:t>
            </w:r>
            <w:r w:rsidRPr="009A1AD2">
              <w:rPr>
                <w:rFonts w:hint="eastAsia"/>
              </w:rPr>
              <w:t xml:space="preserve"> </w:t>
            </w:r>
          </w:p>
        </w:tc>
        <w:tc>
          <w:tcPr>
            <w:tcW w:w="817" w:type="dxa"/>
            <w:noWrap/>
            <w:hideMark/>
          </w:tcPr>
          <w:p w14:paraId="3121C97D" w14:textId="77777777" w:rsidR="00C00B34" w:rsidRPr="009A1AD2" w:rsidRDefault="00C00B34" w:rsidP="00E5609C">
            <w:pPr>
              <w:jc w:val="center"/>
            </w:pPr>
            <w:r>
              <w:t>23</w:t>
            </w:r>
            <w:r w:rsidRPr="009A1AD2">
              <w:rPr>
                <w:rFonts w:hint="eastAsia"/>
              </w:rPr>
              <w:t>.</w:t>
            </w:r>
            <w:r>
              <w:t>70</w:t>
            </w:r>
            <w:r w:rsidRPr="009A1AD2">
              <w:rPr>
                <w:rFonts w:hint="eastAsia"/>
              </w:rPr>
              <w:t xml:space="preserve"> </w:t>
            </w:r>
          </w:p>
        </w:tc>
        <w:tc>
          <w:tcPr>
            <w:tcW w:w="992" w:type="dxa"/>
            <w:noWrap/>
            <w:hideMark/>
          </w:tcPr>
          <w:p w14:paraId="783B8F4E" w14:textId="77777777" w:rsidR="00C00B34" w:rsidRPr="009A1AD2" w:rsidRDefault="00C00B34" w:rsidP="00E5609C">
            <w:pPr>
              <w:jc w:val="center"/>
            </w:pPr>
            <w:r>
              <w:t>18.60%</w:t>
            </w:r>
            <w:r w:rsidRPr="009A1AD2">
              <w:rPr>
                <w:rFonts w:hint="eastAsia"/>
              </w:rPr>
              <w:t xml:space="preserve"> </w:t>
            </w:r>
          </w:p>
        </w:tc>
      </w:tr>
    </w:tbl>
    <w:p w14:paraId="2F198517" w14:textId="77777777" w:rsidR="00C00B34" w:rsidRDefault="00C00B34" w:rsidP="00C00B34">
      <w:pPr>
        <w:jc w:val="center"/>
      </w:pPr>
    </w:p>
    <w:p w14:paraId="01138140" w14:textId="32C36A98" w:rsidR="00C00B34" w:rsidRDefault="00C00B34" w:rsidP="00C00B34">
      <w:pPr>
        <w:jc w:val="center"/>
        <w:rPr>
          <w:rFonts w:eastAsiaTheme="minorEastAsia"/>
          <w:noProof/>
        </w:rPr>
      </w:pPr>
      <w:r w:rsidRPr="008F3BAA">
        <w:rPr>
          <w:rFonts w:eastAsiaTheme="minorEastAsia" w:hint="eastAsia"/>
          <w:b/>
          <w:bCs/>
          <w:noProof/>
          <w:lang w:eastAsia="zh-CN"/>
        </w:rPr>
        <w:t>Ta</w:t>
      </w:r>
      <w:r w:rsidRPr="008F3BAA">
        <w:rPr>
          <w:rFonts w:eastAsiaTheme="minorEastAsia"/>
          <w:b/>
          <w:bCs/>
          <w:noProof/>
        </w:rPr>
        <w:t xml:space="preserve">ble 1. </w:t>
      </w:r>
      <w:r w:rsidRPr="00066E5A">
        <w:rPr>
          <w:rFonts w:eastAsiaTheme="minorEastAsia"/>
          <w:noProof/>
        </w:rPr>
        <w:t xml:space="preserve">Indoor Hotspot with </w:t>
      </w:r>
      <w:r>
        <w:rPr>
          <w:rFonts w:eastAsiaTheme="minorEastAsia"/>
          <w:noProof/>
        </w:rPr>
        <w:t>STRP and DPS</w:t>
      </w:r>
    </w:p>
    <w:p w14:paraId="1890FC30" w14:textId="6137B1D3" w:rsidR="00C00B34" w:rsidRPr="00463511" w:rsidRDefault="00A87AB4" w:rsidP="00C6016E">
      <w:pPr>
        <w:pStyle w:val="a0"/>
        <w:snapToGrid w:val="0"/>
        <w:spacing w:beforeLines="50" w:before="120"/>
        <w:rPr>
          <w:rFonts w:eastAsia="宋体"/>
          <w:lang w:val="en-GB" w:eastAsia="zh-CN"/>
        </w:rPr>
      </w:pPr>
      <w:r>
        <w:rPr>
          <w:rFonts w:eastAsia="宋体"/>
          <w:b/>
          <w:bCs/>
          <w:lang w:val="en-GB" w:eastAsia="zh-CN"/>
        </w:rPr>
        <w:t xml:space="preserve">Observation </w:t>
      </w:r>
      <w:r w:rsidR="00974183">
        <w:rPr>
          <w:rFonts w:eastAsia="宋体"/>
          <w:b/>
          <w:bCs/>
          <w:lang w:val="en-GB" w:eastAsia="zh-CN"/>
        </w:rPr>
        <w:t>2</w:t>
      </w:r>
      <w:r>
        <w:rPr>
          <w:rFonts w:eastAsia="宋体"/>
          <w:b/>
          <w:bCs/>
          <w:lang w:val="en-GB" w:eastAsia="zh-CN"/>
        </w:rPr>
        <w:t>: Inter-cell multi-TRP operation (</w:t>
      </w:r>
      <w:r w:rsidR="00974183">
        <w:rPr>
          <w:rFonts w:eastAsia="宋体"/>
          <w:b/>
          <w:bCs/>
          <w:lang w:val="en-GB" w:eastAsia="zh-CN"/>
        </w:rPr>
        <w:t xml:space="preserve">even </w:t>
      </w:r>
      <w:r>
        <w:rPr>
          <w:rFonts w:eastAsia="宋体"/>
          <w:b/>
          <w:bCs/>
          <w:lang w:val="en-GB" w:eastAsia="zh-CN"/>
        </w:rPr>
        <w:t>with only DPS) would improve UE perceived throughput at cell edge.</w:t>
      </w:r>
    </w:p>
    <w:p w14:paraId="43900C1F" w14:textId="352604D6" w:rsidR="00C6016E" w:rsidRDefault="00B55E65" w:rsidP="00C6016E">
      <w:pPr>
        <w:pStyle w:val="a0"/>
        <w:snapToGrid w:val="0"/>
        <w:spacing w:beforeLines="50" w:before="120"/>
        <w:rPr>
          <w:rFonts w:eastAsia="宋体"/>
          <w:lang w:val="en-GB" w:eastAsia="zh-CN"/>
        </w:rPr>
      </w:pPr>
      <w:r>
        <w:rPr>
          <w:rFonts w:eastAsia="宋体"/>
          <w:lang w:val="en-GB" w:eastAsia="zh-CN"/>
        </w:rPr>
        <w:t xml:space="preserve">In Rel-16 </w:t>
      </w:r>
      <w:r w:rsidR="003D7A68">
        <w:rPr>
          <w:rFonts w:eastAsia="宋体"/>
          <w:lang w:val="en-GB" w:eastAsia="zh-CN"/>
        </w:rPr>
        <w:t xml:space="preserve">MTRP </w:t>
      </w:r>
      <w:r>
        <w:rPr>
          <w:rFonts w:eastAsia="宋体"/>
          <w:lang w:val="en-GB" w:eastAsia="zh-CN"/>
        </w:rPr>
        <w:t>discussion</w:t>
      </w:r>
      <w:r w:rsidR="003D7A68">
        <w:rPr>
          <w:rFonts w:eastAsia="宋体"/>
          <w:lang w:val="en-GB" w:eastAsia="zh-CN"/>
        </w:rPr>
        <w:t>, both ideal backhaul and non-ideal backhaul scenarios are considered.</w:t>
      </w:r>
      <w:r w:rsidR="00463511">
        <w:rPr>
          <w:rFonts w:eastAsia="宋体"/>
          <w:lang w:val="en-GB" w:eastAsia="zh-CN"/>
        </w:rPr>
        <w:t xml:space="preserve"> Multi-DCI signalling framework are designed to be applicable for both ideal and non-ideal backhaul. For inter-cell multi-TRP operation discussed in Rel-17 FeMIMO, </w:t>
      </w:r>
      <w:r w:rsidR="00A332B0">
        <w:rPr>
          <w:rFonts w:eastAsia="宋体"/>
          <w:lang w:val="en-GB" w:eastAsia="zh-CN"/>
        </w:rPr>
        <w:t>similar</w:t>
      </w:r>
      <w:r w:rsidR="00463511">
        <w:rPr>
          <w:rFonts w:eastAsia="宋体"/>
          <w:lang w:val="en-GB" w:eastAsia="zh-CN"/>
        </w:rPr>
        <w:t xml:space="preserve"> </w:t>
      </w:r>
      <w:r w:rsidR="002C63C8">
        <w:rPr>
          <w:rFonts w:eastAsia="宋体"/>
          <w:lang w:val="en-GB" w:eastAsia="zh-CN"/>
        </w:rPr>
        <w:t xml:space="preserve">assumptions on </w:t>
      </w:r>
      <w:r w:rsidR="00463511">
        <w:rPr>
          <w:rFonts w:eastAsia="宋体"/>
          <w:lang w:val="en-GB" w:eastAsia="zh-CN"/>
        </w:rPr>
        <w:t xml:space="preserve">backhaul conditions should also be considered as in Rel-16: considering both non-ideal backhaul and ideal-backhaul. </w:t>
      </w:r>
      <w:r w:rsidR="00A332B0">
        <w:rPr>
          <w:rFonts w:eastAsia="宋体"/>
          <w:lang w:val="en-GB" w:eastAsia="zh-CN"/>
        </w:rPr>
        <w:t>Non-ideal backhaul is typical assumption for inter-cell operations, while ideal backhaul may also be feasible in HST scenarios.</w:t>
      </w:r>
    </w:p>
    <w:p w14:paraId="06CF6708" w14:textId="6CB86CB1" w:rsidR="00463511" w:rsidRPr="00A332B0" w:rsidRDefault="00463511" w:rsidP="00C6016E">
      <w:pPr>
        <w:pStyle w:val="a0"/>
        <w:snapToGrid w:val="0"/>
        <w:spacing w:beforeLines="50" w:before="120"/>
        <w:rPr>
          <w:rFonts w:eastAsia="宋体"/>
          <w:lang w:val="en-GB" w:eastAsia="zh-CN"/>
        </w:rPr>
      </w:pPr>
      <w:r>
        <w:rPr>
          <w:rFonts w:eastAsia="宋体"/>
          <w:b/>
          <w:bCs/>
          <w:lang w:val="en-GB" w:eastAsia="zh-CN"/>
        </w:rPr>
        <w:t xml:space="preserve">Proposal </w:t>
      </w:r>
      <w:r w:rsidR="00974183">
        <w:rPr>
          <w:rFonts w:eastAsia="宋体"/>
          <w:b/>
          <w:bCs/>
          <w:lang w:val="en-GB" w:eastAsia="zh-CN"/>
        </w:rPr>
        <w:t>1</w:t>
      </w:r>
      <w:r>
        <w:rPr>
          <w:rFonts w:eastAsia="宋体"/>
          <w:b/>
          <w:bCs/>
          <w:lang w:val="en-GB" w:eastAsia="zh-CN"/>
        </w:rPr>
        <w:t>: Inter-cell multi-TRP operation in Rel-17 should consider both ideal backhaul and non-ideal backhaul</w:t>
      </w:r>
      <w:r w:rsidR="00A332B0">
        <w:rPr>
          <w:rFonts w:eastAsia="宋体"/>
          <w:b/>
          <w:bCs/>
          <w:lang w:val="en-GB" w:eastAsia="zh-CN"/>
        </w:rPr>
        <w:t xml:space="preserve"> scenarios</w:t>
      </w:r>
      <w:r>
        <w:rPr>
          <w:rFonts w:eastAsia="宋体"/>
          <w:b/>
          <w:bCs/>
          <w:lang w:val="en-GB" w:eastAsia="zh-CN"/>
        </w:rPr>
        <w:t>.</w:t>
      </w:r>
    </w:p>
    <w:p w14:paraId="2AD9B961" w14:textId="09200D85" w:rsidR="00CF64B3" w:rsidRDefault="00A332B0" w:rsidP="00C6016E">
      <w:pPr>
        <w:pStyle w:val="a0"/>
        <w:snapToGrid w:val="0"/>
        <w:spacing w:beforeLines="50" w:before="120"/>
        <w:rPr>
          <w:rFonts w:eastAsia="宋体"/>
          <w:lang w:val="en-GB" w:eastAsia="zh-CN"/>
        </w:rPr>
      </w:pPr>
      <w:r>
        <w:rPr>
          <w:rFonts w:eastAsia="宋体"/>
          <w:lang w:val="en-GB" w:eastAsia="zh-CN"/>
        </w:rPr>
        <w:t xml:space="preserve">For non-ideal backhaul scenarios, </w:t>
      </w:r>
      <w:r w:rsidR="00E63A79">
        <w:rPr>
          <w:rFonts w:eastAsia="宋体"/>
          <w:lang w:val="en-GB" w:eastAsia="zh-CN"/>
        </w:rPr>
        <w:t>it should also be possible to</w:t>
      </w:r>
      <w:r w:rsidR="007E6ED6">
        <w:rPr>
          <w:rFonts w:eastAsia="宋体"/>
          <w:lang w:val="en-GB" w:eastAsia="zh-CN"/>
        </w:rPr>
        <w:t xml:space="preserve"> transmi</w:t>
      </w:r>
      <w:r w:rsidR="00E63A79">
        <w:rPr>
          <w:rFonts w:eastAsia="宋体"/>
          <w:lang w:val="en-GB" w:eastAsia="zh-CN"/>
        </w:rPr>
        <w:t>t data</w:t>
      </w:r>
      <w:r w:rsidR="007E6ED6">
        <w:rPr>
          <w:rFonts w:eastAsia="宋体"/>
          <w:lang w:val="en-GB" w:eastAsia="zh-CN"/>
        </w:rPr>
        <w:t xml:space="preserve"> towards TRP from another cells</w:t>
      </w:r>
      <w:r w:rsidR="00E63A79">
        <w:rPr>
          <w:rFonts w:eastAsia="宋体"/>
          <w:lang w:val="en-GB" w:eastAsia="zh-CN"/>
        </w:rPr>
        <w:t xml:space="preserve"> in uplink</w:t>
      </w:r>
      <w:r w:rsidR="007E6ED6">
        <w:rPr>
          <w:rFonts w:eastAsia="宋体"/>
          <w:lang w:val="en-GB" w:eastAsia="zh-CN"/>
        </w:rPr>
        <w:t xml:space="preserve">. If the uplink signalling and data </w:t>
      </w:r>
      <w:r w:rsidR="00E63A79">
        <w:rPr>
          <w:rFonts w:eastAsia="宋体"/>
          <w:lang w:val="en-GB" w:eastAsia="zh-CN"/>
        </w:rPr>
        <w:t>is</w:t>
      </w:r>
      <w:r w:rsidR="007E6ED6">
        <w:rPr>
          <w:rFonts w:eastAsia="宋体"/>
          <w:lang w:val="en-GB" w:eastAsia="zh-CN"/>
        </w:rPr>
        <w:t xml:space="preserve"> always transmitted to the TRP in the source cell and then forwarded to the target cell in a non-ideal backhaul scenario, it would not be possible to achieve seamless mobility experience. Thus for inter-cell multi-TRP operation enhancement in Rel-17, spatial relation indication</w:t>
      </w:r>
      <w:r w:rsidR="00C00B34">
        <w:rPr>
          <w:rFonts w:eastAsia="宋体"/>
          <w:lang w:val="en-GB" w:eastAsia="zh-CN"/>
        </w:rPr>
        <w:t xml:space="preserve"> </w:t>
      </w:r>
      <w:r w:rsidR="00C00B34">
        <w:rPr>
          <w:rFonts w:eastAsia="宋体" w:hint="eastAsia"/>
          <w:lang w:val="en-GB" w:eastAsia="zh-CN"/>
        </w:rPr>
        <w:t>and</w:t>
      </w:r>
      <w:r w:rsidR="00C00B34">
        <w:rPr>
          <w:rFonts w:eastAsia="宋体"/>
          <w:lang w:val="en-GB" w:eastAsia="zh-CN"/>
        </w:rPr>
        <w:t xml:space="preserve"> power control</w:t>
      </w:r>
      <w:r w:rsidR="007E6ED6">
        <w:rPr>
          <w:rFonts w:eastAsia="宋体"/>
          <w:lang w:val="en-GB" w:eastAsia="zh-CN"/>
        </w:rPr>
        <w:t xml:space="preserve"> for uplink transmission</w:t>
      </w:r>
      <w:r w:rsidR="00C00B34">
        <w:rPr>
          <w:rFonts w:eastAsia="宋体"/>
          <w:lang w:val="en-GB" w:eastAsia="zh-CN"/>
        </w:rPr>
        <w:t xml:space="preserve"> towards target cell</w:t>
      </w:r>
      <w:r w:rsidR="007E6ED6">
        <w:rPr>
          <w:rFonts w:eastAsia="宋体"/>
          <w:lang w:val="en-GB" w:eastAsia="zh-CN"/>
        </w:rPr>
        <w:t xml:space="preserve"> should also be considered.  </w:t>
      </w:r>
    </w:p>
    <w:p w14:paraId="29B47E2A" w14:textId="1D15D343" w:rsidR="007E6ED6" w:rsidRPr="00C8408F" w:rsidRDefault="007E6ED6" w:rsidP="007E6ED6">
      <w:pPr>
        <w:pStyle w:val="a0"/>
        <w:snapToGrid w:val="0"/>
        <w:spacing w:beforeLines="50" w:before="120"/>
        <w:rPr>
          <w:rFonts w:eastAsia="宋体"/>
          <w:b/>
          <w:bCs/>
          <w:lang w:val="en-GB" w:eastAsia="zh-CN"/>
        </w:rPr>
      </w:pPr>
      <w:r>
        <w:rPr>
          <w:rFonts w:eastAsia="宋体"/>
          <w:b/>
          <w:bCs/>
          <w:lang w:val="en-GB" w:eastAsia="zh-CN"/>
        </w:rPr>
        <w:t xml:space="preserve">Proposal </w:t>
      </w:r>
      <w:r w:rsidR="00CA5969">
        <w:rPr>
          <w:rFonts w:eastAsia="宋体"/>
          <w:b/>
          <w:bCs/>
          <w:lang w:val="en-GB" w:eastAsia="zh-CN"/>
        </w:rPr>
        <w:t>2</w:t>
      </w:r>
      <w:r>
        <w:rPr>
          <w:rFonts w:eastAsia="宋体"/>
          <w:b/>
          <w:bCs/>
          <w:lang w:val="en-GB" w:eastAsia="zh-CN"/>
        </w:rPr>
        <w:t>: Inter-cell multi-TRP operation in Rel-17 should consider both QCL enhancement for DL and spatial relation enhancement for UL.</w:t>
      </w:r>
    </w:p>
    <w:p w14:paraId="3843B605" w14:textId="70AC8DF1" w:rsidR="007E6ED6" w:rsidRDefault="007F4A4B" w:rsidP="007E6ED6">
      <w:pPr>
        <w:pStyle w:val="title1"/>
      </w:pPr>
      <w:r>
        <w:lastRenderedPageBreak/>
        <w:t>QCL</w:t>
      </w:r>
      <w:r w:rsidR="007E6ED6">
        <w:t xml:space="preserve"> enhancement for DL</w:t>
      </w:r>
    </w:p>
    <w:p w14:paraId="37B868AC" w14:textId="621BE3A2" w:rsidR="007F4A4B" w:rsidRDefault="00974183" w:rsidP="007F4A4B">
      <w:pPr>
        <w:pStyle w:val="title2"/>
      </w:pPr>
      <w:r>
        <w:t>Configuration of non-serving cell RS</w:t>
      </w:r>
    </w:p>
    <w:p w14:paraId="056201BA" w14:textId="014A4A37" w:rsidR="00645CFC" w:rsidRDefault="00645CFC" w:rsidP="00C6016E">
      <w:pPr>
        <w:pStyle w:val="a0"/>
        <w:snapToGrid w:val="0"/>
        <w:spacing w:beforeLines="50" w:before="120"/>
        <w:rPr>
          <w:rFonts w:eastAsia="宋体"/>
          <w:lang w:eastAsia="zh-CN"/>
        </w:rPr>
      </w:pPr>
      <w:r>
        <w:rPr>
          <w:rFonts w:eastAsia="宋体"/>
          <w:lang w:eastAsia="zh-CN"/>
        </w:rPr>
        <w:t xml:space="preserve">Rel-15/16 DL </w:t>
      </w:r>
      <w:r w:rsidR="007F4A4B">
        <w:rPr>
          <w:rFonts w:eastAsia="宋体"/>
          <w:lang w:eastAsia="zh-CN"/>
        </w:rPr>
        <w:t>QCL</w:t>
      </w:r>
      <w:r>
        <w:rPr>
          <w:rFonts w:eastAsia="宋体"/>
          <w:lang w:eastAsia="zh-CN"/>
        </w:rPr>
        <w:t xml:space="preserve"> indication relies on TCI framework and QCL chains. </w:t>
      </w:r>
    </w:p>
    <w:p w14:paraId="43DB9F9C" w14:textId="3D454DB4" w:rsidR="00823148" w:rsidRDefault="00645CFC" w:rsidP="00C6016E">
      <w:pPr>
        <w:pStyle w:val="a0"/>
        <w:snapToGrid w:val="0"/>
        <w:spacing w:beforeLines="50" w:before="120"/>
        <w:rPr>
          <w:rFonts w:eastAsia="宋体"/>
          <w:lang w:val="en-GB" w:eastAsia="zh-CN"/>
        </w:rPr>
      </w:pPr>
      <w:r>
        <w:rPr>
          <w:rFonts w:eastAsia="宋体"/>
          <w:lang w:eastAsia="zh-CN"/>
        </w:rPr>
        <w:t xml:space="preserve">For PDCCH, TCI states are indicated in </w:t>
      </w:r>
      <w:r w:rsidRPr="00645CFC">
        <w:rPr>
          <w:i/>
          <w:iCs/>
        </w:rPr>
        <w:t>ControlResourceSet</w:t>
      </w:r>
      <w:r>
        <w:rPr>
          <w:rFonts w:eastAsia="宋体"/>
          <w:lang w:eastAsia="zh-CN"/>
        </w:rPr>
        <w:t xml:space="preserve"> with</w:t>
      </w:r>
      <w:r w:rsidRPr="00645CFC">
        <w:rPr>
          <w:rFonts w:eastAsia="宋体"/>
          <w:i/>
          <w:iCs/>
          <w:lang w:eastAsia="zh-CN"/>
        </w:rPr>
        <w:t xml:space="preserve"> tci-StatesPDCCH-ToAddList</w:t>
      </w:r>
      <w:r>
        <w:rPr>
          <w:rFonts w:eastAsia="宋体" w:hint="eastAsia"/>
          <w:lang w:val="en-GB" w:eastAsia="zh-CN"/>
        </w:rPr>
        <w:t>.</w:t>
      </w:r>
      <w:r w:rsidR="00823148">
        <w:rPr>
          <w:rFonts w:eastAsia="宋体"/>
          <w:lang w:val="en-GB" w:eastAsia="zh-CN"/>
        </w:rPr>
        <w:t xml:space="preserve"> Those TCI states in</w:t>
      </w:r>
      <w:r w:rsidR="00823148" w:rsidRPr="00645CFC">
        <w:rPr>
          <w:rFonts w:eastAsia="宋体"/>
          <w:i/>
          <w:iCs/>
          <w:lang w:eastAsia="zh-CN"/>
        </w:rPr>
        <w:t xml:space="preserve"> tci-StatesPDCCH-ToAddList</w:t>
      </w:r>
      <w:r w:rsidR="00823148">
        <w:rPr>
          <w:rFonts w:eastAsia="宋体"/>
          <w:lang w:val="en-GB" w:eastAsia="zh-CN"/>
        </w:rPr>
        <w:t xml:space="preserve"> are from TCI states configured in </w:t>
      </w:r>
      <w:r w:rsidR="00823148" w:rsidRPr="00823148">
        <w:rPr>
          <w:i/>
          <w:iCs/>
        </w:rPr>
        <w:t>tci-StatesToAddModList</w:t>
      </w:r>
      <w:r w:rsidR="00823148">
        <w:rPr>
          <w:rFonts w:eastAsia="宋体"/>
          <w:lang w:val="en-GB" w:eastAsia="zh-CN"/>
        </w:rPr>
        <w:t xml:space="preserve"> in </w:t>
      </w:r>
      <w:r w:rsidR="00823148" w:rsidRPr="00823148">
        <w:rPr>
          <w:rFonts w:eastAsia="宋体"/>
          <w:i/>
          <w:iCs/>
          <w:lang w:val="en-GB" w:eastAsia="zh-CN"/>
        </w:rPr>
        <w:t>PDSCH-Config</w:t>
      </w:r>
      <w:r w:rsidR="00823148">
        <w:rPr>
          <w:rFonts w:eastAsia="宋体"/>
          <w:lang w:val="en-GB" w:eastAsia="zh-CN"/>
        </w:rPr>
        <w:t xml:space="preserve">. The QCL source of PDCCH could be updated through MAC </w:t>
      </w:r>
      <w:r w:rsidR="00823148">
        <w:rPr>
          <w:rFonts w:eastAsia="宋体" w:hint="eastAsia"/>
          <w:lang w:val="en-GB" w:eastAsia="zh-CN"/>
        </w:rPr>
        <w:t>CE</w:t>
      </w:r>
      <w:r w:rsidR="00823148">
        <w:rPr>
          <w:rFonts w:eastAsia="宋体"/>
          <w:lang w:val="en-GB" w:eastAsia="zh-CN"/>
        </w:rPr>
        <w:t xml:space="preserve"> signalling indicating TCI state in corresponding </w:t>
      </w:r>
      <w:r w:rsidR="00823148" w:rsidRPr="00645CFC">
        <w:rPr>
          <w:rFonts w:eastAsia="宋体"/>
          <w:i/>
          <w:iCs/>
          <w:lang w:eastAsia="zh-CN"/>
        </w:rPr>
        <w:t>tci-StatesPDCCH-ToAddList</w:t>
      </w:r>
      <w:r w:rsidR="00823148">
        <w:rPr>
          <w:rFonts w:eastAsia="宋体"/>
          <w:lang w:val="en-GB" w:eastAsia="zh-CN"/>
        </w:rPr>
        <w:t>.</w:t>
      </w:r>
    </w:p>
    <w:p w14:paraId="799FF603" w14:textId="555A62A8" w:rsidR="00823148" w:rsidRDefault="00823148" w:rsidP="00C6016E">
      <w:pPr>
        <w:pStyle w:val="a0"/>
        <w:snapToGrid w:val="0"/>
        <w:spacing w:beforeLines="50" w:before="120"/>
        <w:rPr>
          <w:rFonts w:eastAsia="宋体"/>
          <w:lang w:val="en-GB" w:eastAsia="zh-CN"/>
        </w:rPr>
      </w:pPr>
      <w:r>
        <w:rPr>
          <w:rFonts w:eastAsia="宋体"/>
          <w:lang w:val="en-GB" w:eastAsia="zh-CN"/>
        </w:rPr>
        <w:t>For PDSCH, its beam could typically be based on the following ways:</w:t>
      </w:r>
    </w:p>
    <w:p w14:paraId="33709C57" w14:textId="77777777" w:rsidR="00823148" w:rsidRDefault="00823148" w:rsidP="00823148">
      <w:pPr>
        <w:pStyle w:val="a0"/>
        <w:numPr>
          <w:ilvl w:val="0"/>
          <w:numId w:val="17"/>
        </w:numPr>
        <w:snapToGrid w:val="0"/>
        <w:spacing w:after="0"/>
        <w:rPr>
          <w:rFonts w:eastAsia="宋体"/>
          <w:lang w:val="en-GB" w:eastAsia="zh-CN"/>
        </w:rPr>
      </w:pPr>
      <w:r>
        <w:rPr>
          <w:rFonts w:eastAsia="宋体"/>
          <w:lang w:val="en-GB" w:eastAsia="zh-CN"/>
        </w:rPr>
        <w:t xml:space="preserve">PDCCH </w:t>
      </w:r>
      <w:r>
        <w:rPr>
          <w:rFonts w:eastAsia="宋体" w:hint="eastAsia"/>
          <w:lang w:val="en-GB" w:eastAsia="zh-CN"/>
        </w:rPr>
        <w:t>b</w:t>
      </w:r>
      <w:r>
        <w:rPr>
          <w:rFonts w:eastAsia="宋体"/>
          <w:lang w:val="en-GB" w:eastAsia="zh-CN"/>
        </w:rPr>
        <w:t>eam through default beam rules</w:t>
      </w:r>
    </w:p>
    <w:p w14:paraId="24AB2FD5" w14:textId="725DAFB6" w:rsidR="00823148" w:rsidRDefault="00823148" w:rsidP="00823148">
      <w:pPr>
        <w:pStyle w:val="a0"/>
        <w:numPr>
          <w:ilvl w:val="0"/>
          <w:numId w:val="17"/>
        </w:numPr>
        <w:snapToGrid w:val="0"/>
        <w:spacing w:after="0"/>
        <w:rPr>
          <w:rFonts w:eastAsia="宋体"/>
          <w:lang w:val="en-GB" w:eastAsia="zh-CN"/>
        </w:rPr>
      </w:pPr>
      <w:r>
        <w:rPr>
          <w:rFonts w:eastAsia="宋体"/>
          <w:lang w:val="en-GB" w:eastAsia="zh-CN"/>
        </w:rPr>
        <w:t>PDCCH beam if there is no TCI present in DCI</w:t>
      </w:r>
    </w:p>
    <w:p w14:paraId="694B41D7" w14:textId="58CCEE6B" w:rsidR="00CF64B3" w:rsidRDefault="00823148" w:rsidP="00823148">
      <w:pPr>
        <w:pStyle w:val="a0"/>
        <w:numPr>
          <w:ilvl w:val="0"/>
          <w:numId w:val="17"/>
        </w:numPr>
        <w:snapToGrid w:val="0"/>
        <w:spacing w:afterLines="50"/>
        <w:rPr>
          <w:rFonts w:eastAsia="宋体"/>
          <w:lang w:val="en-GB" w:eastAsia="zh-CN"/>
        </w:rPr>
      </w:pPr>
      <w:r>
        <w:rPr>
          <w:rFonts w:eastAsia="宋体"/>
          <w:lang w:val="en-GB" w:eastAsia="zh-CN"/>
        </w:rPr>
        <w:t xml:space="preserve">TCI indicated in the DCI when TCI field is present in DCI. The TCI indicated </w:t>
      </w:r>
      <w:r w:rsidR="00602575">
        <w:rPr>
          <w:rFonts w:eastAsia="宋体"/>
          <w:lang w:val="en-GB" w:eastAsia="zh-CN"/>
        </w:rPr>
        <w:t xml:space="preserve">in DCI also referred to the TCI states which is also configured in </w:t>
      </w:r>
      <w:r w:rsidR="00602575" w:rsidRPr="00823148">
        <w:rPr>
          <w:i/>
          <w:iCs/>
        </w:rPr>
        <w:t>tci-StatesToAddModList</w:t>
      </w:r>
      <w:r w:rsidR="00602575">
        <w:rPr>
          <w:rFonts w:eastAsia="宋体"/>
          <w:lang w:val="en-GB" w:eastAsia="zh-CN"/>
        </w:rPr>
        <w:t xml:space="preserve"> in </w:t>
      </w:r>
      <w:r w:rsidR="00602575" w:rsidRPr="00823148">
        <w:rPr>
          <w:rFonts w:eastAsia="宋体"/>
          <w:i/>
          <w:iCs/>
          <w:lang w:val="en-GB" w:eastAsia="zh-CN"/>
        </w:rPr>
        <w:t>PDSCH-Config</w:t>
      </w:r>
    </w:p>
    <w:p w14:paraId="4785E89E" w14:textId="4B097C49" w:rsidR="00645CFC" w:rsidRDefault="00602575" w:rsidP="00602575">
      <w:pPr>
        <w:pStyle w:val="a0"/>
        <w:snapToGrid w:val="0"/>
        <w:spacing w:afterLines="50"/>
        <w:rPr>
          <w:i/>
          <w:szCs w:val="22"/>
          <w:lang w:eastAsia="sv-SE"/>
        </w:rPr>
      </w:pPr>
      <w:r>
        <w:rPr>
          <w:rFonts w:eastAsia="宋体"/>
          <w:lang w:val="en-GB" w:eastAsia="zh-CN"/>
        </w:rPr>
        <w:t xml:space="preserve">For CSI-RS configuration, the QCL source is configured through </w:t>
      </w:r>
      <w:r w:rsidRPr="00602575">
        <w:rPr>
          <w:bCs/>
          <w:i/>
          <w:szCs w:val="22"/>
          <w:lang w:eastAsia="sv-SE"/>
        </w:rPr>
        <w:t>qcl-InfoPeriodicCSI-RS</w:t>
      </w:r>
      <w:r>
        <w:rPr>
          <w:bCs/>
          <w:i/>
          <w:szCs w:val="22"/>
          <w:lang w:eastAsia="sv-SE"/>
        </w:rPr>
        <w:t xml:space="preserve"> </w:t>
      </w:r>
      <w:r>
        <w:rPr>
          <w:szCs w:val="22"/>
          <w:lang w:eastAsia="sv-SE"/>
        </w:rPr>
        <w:t>which refers to</w:t>
      </w:r>
      <w:r w:rsidRPr="00834AED">
        <w:rPr>
          <w:szCs w:val="22"/>
          <w:lang w:eastAsia="sv-SE"/>
        </w:rPr>
        <w:t xml:space="preserve"> </w:t>
      </w:r>
      <w:r w:rsidRPr="00834AED">
        <w:rPr>
          <w:i/>
          <w:szCs w:val="22"/>
          <w:lang w:eastAsia="sv-SE"/>
        </w:rPr>
        <w:t xml:space="preserve">TCI-State </w:t>
      </w:r>
      <w:r w:rsidRPr="00834AED">
        <w:rPr>
          <w:szCs w:val="22"/>
          <w:lang w:eastAsia="sv-SE"/>
        </w:rPr>
        <w:t xml:space="preserve">in  </w:t>
      </w:r>
      <w:r w:rsidRPr="00834AED">
        <w:rPr>
          <w:i/>
          <w:szCs w:val="22"/>
          <w:lang w:eastAsia="sv-SE"/>
        </w:rPr>
        <w:t>tci-StatesToAddModList</w:t>
      </w:r>
      <w:r w:rsidRPr="00834AED">
        <w:rPr>
          <w:szCs w:val="22"/>
          <w:lang w:eastAsia="sv-SE"/>
        </w:rPr>
        <w:t xml:space="preserve"> in the </w:t>
      </w:r>
      <w:r w:rsidRPr="00834AED">
        <w:rPr>
          <w:i/>
          <w:szCs w:val="22"/>
          <w:lang w:eastAsia="sv-SE"/>
        </w:rPr>
        <w:t>PDSCH-Config</w:t>
      </w:r>
      <w:r w:rsidRPr="00834AED">
        <w:rPr>
          <w:szCs w:val="22"/>
          <w:lang w:eastAsia="sv-SE"/>
        </w:rPr>
        <w:t xml:space="preserve"> included in the </w:t>
      </w:r>
      <w:r w:rsidRPr="00834AED">
        <w:rPr>
          <w:i/>
          <w:szCs w:val="22"/>
          <w:lang w:eastAsia="sv-SE"/>
        </w:rPr>
        <w:t>BWP-Downlink</w:t>
      </w:r>
      <w:r w:rsidRPr="00834AED">
        <w:rPr>
          <w:szCs w:val="22"/>
          <w:lang w:eastAsia="sv-SE"/>
        </w:rPr>
        <w:t xml:space="preserve"> corresponding to the serving cell and to the DL BWP to which the resource belongs to.</w:t>
      </w:r>
      <w:r>
        <w:rPr>
          <w:szCs w:val="22"/>
          <w:lang w:eastAsia="sv-SE"/>
        </w:rPr>
        <w:t xml:space="preserve"> For aperiodic CSI-RS, the indicated TCI state is also </w:t>
      </w:r>
      <w:r w:rsidR="00EB782E">
        <w:rPr>
          <w:szCs w:val="22"/>
          <w:lang w:eastAsia="sv-SE"/>
        </w:rPr>
        <w:t xml:space="preserve">from the </w:t>
      </w:r>
      <w:r w:rsidR="00EB782E" w:rsidRPr="00834AED">
        <w:rPr>
          <w:i/>
          <w:szCs w:val="22"/>
          <w:lang w:eastAsia="sv-SE"/>
        </w:rPr>
        <w:t>tci-StatesToAddModList</w:t>
      </w:r>
      <w:r w:rsidR="00EB782E" w:rsidRPr="00834AED">
        <w:rPr>
          <w:szCs w:val="22"/>
          <w:lang w:eastAsia="sv-SE"/>
        </w:rPr>
        <w:t xml:space="preserve"> in the </w:t>
      </w:r>
      <w:r w:rsidR="00EB782E" w:rsidRPr="00834AED">
        <w:rPr>
          <w:i/>
          <w:szCs w:val="22"/>
          <w:lang w:eastAsia="sv-SE"/>
        </w:rPr>
        <w:t>PDSCH-Config</w:t>
      </w:r>
      <w:r w:rsidR="00EB782E">
        <w:rPr>
          <w:i/>
          <w:szCs w:val="22"/>
          <w:lang w:eastAsia="sv-SE"/>
        </w:rPr>
        <w:t>.</w:t>
      </w:r>
    </w:p>
    <w:p w14:paraId="20B2EA65" w14:textId="7BB91D15" w:rsidR="005E3923" w:rsidRDefault="008F161C" w:rsidP="00B0051A">
      <w:pPr>
        <w:pStyle w:val="a0"/>
        <w:snapToGrid w:val="0"/>
        <w:spacing w:afterLines="50"/>
        <w:rPr>
          <w:rFonts w:eastAsiaTheme="minorEastAsia"/>
          <w:iCs/>
          <w:szCs w:val="22"/>
          <w:lang w:eastAsia="zh-CN"/>
        </w:rPr>
      </w:pPr>
      <w:r>
        <w:rPr>
          <w:rFonts w:eastAsiaTheme="minorEastAsia" w:hint="eastAsia"/>
          <w:iCs/>
          <w:szCs w:val="22"/>
          <w:lang w:eastAsia="zh-CN"/>
        </w:rPr>
        <w:t>B</w:t>
      </w:r>
      <w:r>
        <w:rPr>
          <w:rFonts w:eastAsiaTheme="minorEastAsia"/>
          <w:iCs/>
          <w:szCs w:val="22"/>
          <w:lang w:eastAsia="zh-CN"/>
        </w:rPr>
        <w:t xml:space="preserve">esides above signals and channels, there is another RS that UE would measure in layer 1: SSB. For </w:t>
      </w:r>
      <w:r w:rsidR="007F4A4B">
        <w:rPr>
          <w:rFonts w:eastAsiaTheme="minorEastAsia"/>
          <w:iCs/>
          <w:szCs w:val="22"/>
          <w:lang w:eastAsia="zh-CN"/>
        </w:rPr>
        <w:t xml:space="preserve">these RS, they are not directly associated with any TCI state, but UE may still need to know which PCI the configured SSB UE needs to measure. </w:t>
      </w:r>
    </w:p>
    <w:p w14:paraId="5FB228E2" w14:textId="74244DF5" w:rsidR="00EB782E" w:rsidRDefault="00EB782E" w:rsidP="005E3923">
      <w:pPr>
        <w:pStyle w:val="a0"/>
        <w:snapToGrid w:val="0"/>
        <w:spacing w:beforeLines="50" w:before="120"/>
        <w:rPr>
          <w:rFonts w:eastAsiaTheme="minorEastAsia"/>
          <w:szCs w:val="22"/>
          <w:lang w:eastAsia="zh-CN"/>
        </w:rPr>
      </w:pPr>
      <w:r>
        <w:rPr>
          <w:rFonts w:eastAsiaTheme="minorEastAsia" w:hint="eastAsia"/>
          <w:szCs w:val="22"/>
          <w:lang w:eastAsia="zh-CN"/>
        </w:rPr>
        <w:t>F</w:t>
      </w:r>
      <w:r>
        <w:rPr>
          <w:rFonts w:eastAsiaTheme="minorEastAsia"/>
          <w:szCs w:val="22"/>
          <w:lang w:eastAsia="zh-CN"/>
        </w:rPr>
        <w:t xml:space="preserve">rom above analysis it could be seen that the key to enable inter-cell m-TRP QCL indication </w:t>
      </w:r>
      <w:r w:rsidR="007F4A4B">
        <w:rPr>
          <w:rFonts w:eastAsiaTheme="minorEastAsia" w:hint="eastAsia"/>
          <w:szCs w:val="22"/>
          <w:lang w:eastAsia="zh-CN"/>
        </w:rPr>
        <w:t>re</w:t>
      </w:r>
      <w:r w:rsidR="007F4A4B">
        <w:rPr>
          <w:rFonts w:eastAsiaTheme="minorEastAsia"/>
          <w:szCs w:val="22"/>
          <w:lang w:eastAsia="zh-CN"/>
        </w:rPr>
        <w:t xml:space="preserve">lies on two aspects: </w:t>
      </w:r>
      <w:r>
        <w:rPr>
          <w:rFonts w:eastAsiaTheme="minorEastAsia"/>
          <w:szCs w:val="22"/>
          <w:lang w:eastAsia="zh-CN"/>
        </w:rPr>
        <w:t>TCI state configuration</w:t>
      </w:r>
      <w:r w:rsidR="007F4A4B">
        <w:rPr>
          <w:rFonts w:eastAsiaTheme="minorEastAsia"/>
          <w:szCs w:val="22"/>
          <w:lang w:eastAsia="zh-CN"/>
        </w:rPr>
        <w:t xml:space="preserve"> enhancement and </w:t>
      </w:r>
      <w:r w:rsidR="005E3923">
        <w:rPr>
          <w:rFonts w:eastAsiaTheme="minorEastAsia"/>
          <w:szCs w:val="22"/>
          <w:lang w:eastAsia="zh-CN"/>
        </w:rPr>
        <w:t>L1 SSB measurement related enhancement</w:t>
      </w:r>
      <w:r>
        <w:rPr>
          <w:rFonts w:eastAsiaTheme="minorEastAsia"/>
          <w:szCs w:val="22"/>
          <w:lang w:eastAsia="zh-CN"/>
        </w:rPr>
        <w:t>.</w:t>
      </w:r>
      <w:r w:rsidR="005E3923">
        <w:rPr>
          <w:rFonts w:eastAsiaTheme="minorEastAsia"/>
          <w:szCs w:val="22"/>
          <w:lang w:eastAsia="zh-CN"/>
        </w:rPr>
        <w:t xml:space="preserve"> </w:t>
      </w:r>
      <w:r w:rsidR="00B0051A">
        <w:rPr>
          <w:rFonts w:eastAsiaTheme="minorEastAsia"/>
          <w:szCs w:val="22"/>
          <w:lang w:eastAsia="zh-CN"/>
        </w:rPr>
        <w:t>These two aspects should both be considered. More specifically, the following two RRC IEs may need further enhancement.</w:t>
      </w:r>
    </w:p>
    <w:tbl>
      <w:tblPr>
        <w:tblStyle w:val="aa"/>
        <w:tblW w:w="0" w:type="auto"/>
        <w:tblLook w:val="04A0" w:firstRow="1" w:lastRow="0" w:firstColumn="1" w:lastColumn="0" w:noHBand="0" w:noVBand="1"/>
      </w:tblPr>
      <w:tblGrid>
        <w:gridCol w:w="9060"/>
      </w:tblGrid>
      <w:tr w:rsidR="00B0051A" w14:paraId="7C4085A6" w14:textId="77777777" w:rsidTr="003D536E">
        <w:tc>
          <w:tcPr>
            <w:tcW w:w="9060" w:type="dxa"/>
          </w:tcPr>
          <w:p w14:paraId="1535BEE1" w14:textId="77777777" w:rsidR="00B0051A" w:rsidRPr="002A02A7" w:rsidRDefault="00B0051A" w:rsidP="003D536E">
            <w:pPr>
              <w:pStyle w:val="PL"/>
            </w:pPr>
            <w:r w:rsidRPr="002A02A7">
              <w:t xml:space="preserve">CSI-SSB-ResourceSet ::=             </w:t>
            </w:r>
            <w:r w:rsidRPr="002A02A7">
              <w:rPr>
                <w:color w:val="993366"/>
              </w:rPr>
              <w:t>SEQUENCE</w:t>
            </w:r>
            <w:r w:rsidRPr="002A02A7">
              <w:t xml:space="preserve"> {</w:t>
            </w:r>
          </w:p>
          <w:p w14:paraId="49E87E7A" w14:textId="77777777" w:rsidR="00B0051A" w:rsidRPr="002A02A7" w:rsidRDefault="00B0051A" w:rsidP="003D536E">
            <w:pPr>
              <w:pStyle w:val="PL"/>
            </w:pPr>
            <w:r w:rsidRPr="002A02A7">
              <w:t xml:space="preserve">    csi-SSB-ResourceSetId               CSI-SSB-ResourceSetId,</w:t>
            </w:r>
          </w:p>
          <w:p w14:paraId="7748E5C2" w14:textId="77777777" w:rsidR="00B0051A" w:rsidRPr="002A02A7" w:rsidRDefault="00B0051A" w:rsidP="003D536E">
            <w:pPr>
              <w:pStyle w:val="PL"/>
            </w:pPr>
            <w:r w:rsidRPr="002A02A7">
              <w:t xml:space="preserve">    csi-SSB-ResourceList                </w:t>
            </w:r>
            <w:r w:rsidRPr="002A02A7">
              <w:rPr>
                <w:color w:val="993366"/>
              </w:rPr>
              <w:t>SEQUENCE</w:t>
            </w:r>
            <w:r w:rsidRPr="002A02A7">
              <w:t xml:space="preserve"> (</w:t>
            </w:r>
            <w:r w:rsidRPr="002A02A7">
              <w:rPr>
                <w:color w:val="993366"/>
              </w:rPr>
              <w:t>SIZE</w:t>
            </w:r>
            <w:r w:rsidRPr="002A02A7">
              <w:t>(1..maxNrofCSI-SSB-ResourcePerSet))</w:t>
            </w:r>
            <w:r w:rsidRPr="002A02A7">
              <w:rPr>
                <w:color w:val="993366"/>
              </w:rPr>
              <w:t xml:space="preserve"> OF</w:t>
            </w:r>
            <w:r w:rsidRPr="002A02A7">
              <w:t xml:space="preserve"> SSB-Index,</w:t>
            </w:r>
          </w:p>
          <w:p w14:paraId="42A342B4" w14:textId="77777777" w:rsidR="00B0051A" w:rsidRPr="002A02A7" w:rsidRDefault="00B0051A" w:rsidP="003D536E">
            <w:pPr>
              <w:pStyle w:val="PL"/>
            </w:pPr>
            <w:r w:rsidRPr="002A02A7">
              <w:t xml:space="preserve">    ...</w:t>
            </w:r>
          </w:p>
          <w:p w14:paraId="0C42DDB8" w14:textId="77777777" w:rsidR="00B0051A" w:rsidRDefault="00B0051A" w:rsidP="003D536E">
            <w:pPr>
              <w:pStyle w:val="PL"/>
              <w:rPr>
                <w:rFonts w:eastAsiaTheme="minorEastAsia"/>
                <w:iCs/>
                <w:szCs w:val="22"/>
                <w:lang w:eastAsia="zh-CN"/>
              </w:rPr>
            </w:pPr>
            <w:r w:rsidRPr="002A02A7">
              <w:t>}</w:t>
            </w:r>
          </w:p>
        </w:tc>
      </w:tr>
    </w:tbl>
    <w:p w14:paraId="52543F25" w14:textId="77777777" w:rsidR="00B0051A" w:rsidRDefault="00B0051A" w:rsidP="00B0051A">
      <w:pPr>
        <w:pStyle w:val="a0"/>
        <w:snapToGrid w:val="0"/>
        <w:spacing w:afterLines="50"/>
        <w:rPr>
          <w:rFonts w:eastAsiaTheme="minorEastAsia"/>
          <w:iCs/>
          <w:szCs w:val="22"/>
          <w:lang w:eastAsia="zh-CN"/>
        </w:rPr>
      </w:pPr>
    </w:p>
    <w:tbl>
      <w:tblPr>
        <w:tblStyle w:val="aa"/>
        <w:tblW w:w="0" w:type="auto"/>
        <w:tblLook w:val="04A0" w:firstRow="1" w:lastRow="0" w:firstColumn="1" w:lastColumn="0" w:noHBand="0" w:noVBand="1"/>
      </w:tblPr>
      <w:tblGrid>
        <w:gridCol w:w="9060"/>
      </w:tblGrid>
      <w:tr w:rsidR="00B0051A" w14:paraId="199750B8" w14:textId="77777777" w:rsidTr="00B0051A">
        <w:tc>
          <w:tcPr>
            <w:tcW w:w="9060" w:type="dxa"/>
          </w:tcPr>
          <w:p w14:paraId="161ACD07" w14:textId="77777777" w:rsidR="00B0051A" w:rsidRPr="002A02A7" w:rsidRDefault="00B0051A" w:rsidP="00B0051A">
            <w:pPr>
              <w:pStyle w:val="PL"/>
            </w:pPr>
            <w:r w:rsidRPr="002A02A7">
              <w:t xml:space="preserve">TCI-State ::=                       </w:t>
            </w:r>
            <w:r w:rsidRPr="002A02A7">
              <w:rPr>
                <w:color w:val="993366"/>
              </w:rPr>
              <w:t>SEQUENCE</w:t>
            </w:r>
            <w:r w:rsidRPr="002A02A7">
              <w:t xml:space="preserve"> {</w:t>
            </w:r>
          </w:p>
          <w:p w14:paraId="1D38307B" w14:textId="77777777" w:rsidR="00B0051A" w:rsidRPr="002A02A7" w:rsidRDefault="00B0051A" w:rsidP="00B0051A">
            <w:pPr>
              <w:pStyle w:val="PL"/>
            </w:pPr>
            <w:r w:rsidRPr="002A02A7">
              <w:t xml:space="preserve">    tci-StateId                         TCI-StateId,</w:t>
            </w:r>
          </w:p>
          <w:p w14:paraId="0FA8953C" w14:textId="77777777" w:rsidR="00B0051A" w:rsidRPr="002A02A7" w:rsidRDefault="00B0051A" w:rsidP="00B0051A">
            <w:pPr>
              <w:pStyle w:val="PL"/>
            </w:pPr>
            <w:r w:rsidRPr="002A02A7">
              <w:t xml:space="preserve">    qcl-Type1                           QCL-Info,</w:t>
            </w:r>
          </w:p>
          <w:p w14:paraId="5171DB43" w14:textId="77777777" w:rsidR="00B0051A" w:rsidRPr="00E621CD" w:rsidRDefault="00B0051A" w:rsidP="00B0051A">
            <w:pPr>
              <w:pStyle w:val="PL"/>
              <w:rPr>
                <w:color w:val="808080"/>
              </w:rPr>
            </w:pPr>
            <w:r w:rsidRPr="002A02A7">
              <w:t xml:space="preserve">    qcl-Type2                           QCL-Info                                                    </w:t>
            </w:r>
            <w:r w:rsidRPr="002A02A7">
              <w:rPr>
                <w:color w:val="993366"/>
              </w:rPr>
              <w:t>OPTIONAL</w:t>
            </w:r>
            <w:r w:rsidRPr="002A02A7">
              <w:t xml:space="preserve">,   </w:t>
            </w:r>
            <w:r w:rsidRPr="00E621CD">
              <w:rPr>
                <w:color w:val="808080"/>
              </w:rPr>
              <w:t>-- Need R</w:t>
            </w:r>
          </w:p>
          <w:p w14:paraId="17F58996" w14:textId="77777777" w:rsidR="00B0051A" w:rsidRPr="002A02A7" w:rsidRDefault="00B0051A" w:rsidP="00B0051A">
            <w:pPr>
              <w:pStyle w:val="PL"/>
            </w:pPr>
            <w:r w:rsidRPr="002A02A7">
              <w:t xml:space="preserve">    ...</w:t>
            </w:r>
          </w:p>
          <w:p w14:paraId="41ABF6B7" w14:textId="77777777" w:rsidR="00B0051A" w:rsidRPr="002A02A7" w:rsidRDefault="00B0051A" w:rsidP="00B0051A">
            <w:pPr>
              <w:pStyle w:val="PL"/>
            </w:pPr>
            <w:r w:rsidRPr="002A02A7">
              <w:t>}</w:t>
            </w:r>
          </w:p>
          <w:p w14:paraId="7D249F4C" w14:textId="77777777" w:rsidR="00B0051A" w:rsidRPr="002A02A7" w:rsidRDefault="00B0051A" w:rsidP="00B0051A">
            <w:pPr>
              <w:pStyle w:val="PL"/>
            </w:pPr>
          </w:p>
          <w:p w14:paraId="01001821" w14:textId="77777777" w:rsidR="00B0051A" w:rsidRPr="002A02A7" w:rsidRDefault="00B0051A" w:rsidP="00B0051A">
            <w:pPr>
              <w:pStyle w:val="PL"/>
            </w:pPr>
            <w:r w:rsidRPr="002A02A7">
              <w:t xml:space="preserve">QCL-Info ::=                        </w:t>
            </w:r>
            <w:r w:rsidRPr="002A02A7">
              <w:rPr>
                <w:color w:val="993366"/>
              </w:rPr>
              <w:t>SEQUENCE</w:t>
            </w:r>
            <w:r w:rsidRPr="002A02A7">
              <w:t xml:space="preserve"> {</w:t>
            </w:r>
          </w:p>
          <w:p w14:paraId="7BAA64A7" w14:textId="77777777" w:rsidR="00B0051A" w:rsidRPr="00E621CD" w:rsidRDefault="00B0051A" w:rsidP="00B0051A">
            <w:pPr>
              <w:pStyle w:val="PL"/>
              <w:rPr>
                <w:color w:val="808080"/>
              </w:rPr>
            </w:pPr>
            <w:r w:rsidRPr="002A02A7">
              <w:t xml:space="preserve">    cell                                ServCellIndex                                               </w:t>
            </w:r>
            <w:r w:rsidRPr="002A02A7">
              <w:rPr>
                <w:color w:val="993366"/>
              </w:rPr>
              <w:t>OPTIONAL</w:t>
            </w:r>
            <w:r w:rsidRPr="002A02A7">
              <w:t xml:space="preserve">,   </w:t>
            </w:r>
            <w:r w:rsidRPr="00E621CD">
              <w:rPr>
                <w:color w:val="808080"/>
              </w:rPr>
              <w:t>-- Need R</w:t>
            </w:r>
          </w:p>
          <w:p w14:paraId="52E4637D" w14:textId="77777777" w:rsidR="00B0051A" w:rsidRPr="00E621CD" w:rsidRDefault="00B0051A" w:rsidP="00B0051A">
            <w:pPr>
              <w:pStyle w:val="PL"/>
              <w:rPr>
                <w:color w:val="808080"/>
              </w:rPr>
            </w:pPr>
            <w:r w:rsidRPr="002A02A7">
              <w:t xml:space="preserve">    bwp-Id                              BWP-Id                                                      </w:t>
            </w:r>
            <w:r w:rsidRPr="002A02A7">
              <w:rPr>
                <w:color w:val="993366"/>
              </w:rPr>
              <w:t>OPTIONAL</w:t>
            </w:r>
            <w:r w:rsidRPr="002A02A7">
              <w:t xml:space="preserve">, </w:t>
            </w:r>
            <w:r w:rsidRPr="00E621CD">
              <w:rPr>
                <w:color w:val="808080"/>
              </w:rPr>
              <w:t>-- Cond CSI-RS-Indicated</w:t>
            </w:r>
          </w:p>
          <w:p w14:paraId="1EC98B5A" w14:textId="77777777" w:rsidR="00B0051A" w:rsidRPr="002A02A7" w:rsidRDefault="00B0051A" w:rsidP="00B0051A">
            <w:pPr>
              <w:pStyle w:val="PL"/>
            </w:pPr>
            <w:r w:rsidRPr="002A02A7">
              <w:t xml:space="preserve">    referenceSignal                     </w:t>
            </w:r>
            <w:r w:rsidRPr="002A02A7">
              <w:rPr>
                <w:color w:val="993366"/>
              </w:rPr>
              <w:t>CHOICE</w:t>
            </w:r>
            <w:r w:rsidRPr="002A02A7">
              <w:t xml:space="preserve"> {</w:t>
            </w:r>
          </w:p>
          <w:p w14:paraId="34F3C67A" w14:textId="77777777" w:rsidR="00B0051A" w:rsidRPr="002A02A7" w:rsidRDefault="00B0051A" w:rsidP="00B0051A">
            <w:pPr>
              <w:pStyle w:val="PL"/>
            </w:pPr>
            <w:r w:rsidRPr="002A02A7">
              <w:t xml:space="preserve">        csi-rs                              NZP-CSI-RS-ResourceId,</w:t>
            </w:r>
          </w:p>
          <w:p w14:paraId="0711F471" w14:textId="77777777" w:rsidR="00B0051A" w:rsidRPr="002A02A7" w:rsidRDefault="00B0051A" w:rsidP="00B0051A">
            <w:pPr>
              <w:pStyle w:val="PL"/>
            </w:pPr>
            <w:r w:rsidRPr="002A02A7">
              <w:t xml:space="preserve">        ssb                                 SSB-Index</w:t>
            </w:r>
          </w:p>
          <w:p w14:paraId="56DB366A" w14:textId="77777777" w:rsidR="00B0051A" w:rsidRPr="002A02A7" w:rsidRDefault="00B0051A" w:rsidP="00B0051A">
            <w:pPr>
              <w:pStyle w:val="PL"/>
            </w:pPr>
            <w:r w:rsidRPr="002A02A7">
              <w:t xml:space="preserve">    },</w:t>
            </w:r>
          </w:p>
          <w:p w14:paraId="32C37685" w14:textId="77777777" w:rsidR="00B0051A" w:rsidRPr="002A02A7" w:rsidRDefault="00B0051A" w:rsidP="00B0051A">
            <w:pPr>
              <w:pStyle w:val="PL"/>
            </w:pPr>
            <w:r w:rsidRPr="002A02A7">
              <w:t xml:space="preserve">    qcl-Type                            </w:t>
            </w:r>
            <w:r w:rsidRPr="002A02A7">
              <w:rPr>
                <w:color w:val="993366"/>
              </w:rPr>
              <w:t>ENUMERATED</w:t>
            </w:r>
            <w:r w:rsidRPr="002A02A7">
              <w:t xml:space="preserve"> {typeA, typeB, typeC, typeD},</w:t>
            </w:r>
          </w:p>
          <w:p w14:paraId="0FA6A961" w14:textId="77777777" w:rsidR="00B0051A" w:rsidRPr="002A02A7" w:rsidRDefault="00B0051A" w:rsidP="00B0051A">
            <w:pPr>
              <w:pStyle w:val="PL"/>
            </w:pPr>
            <w:r w:rsidRPr="002A02A7">
              <w:t xml:space="preserve">    ...</w:t>
            </w:r>
          </w:p>
          <w:p w14:paraId="2188D670" w14:textId="2A403A4C" w:rsidR="00B0051A" w:rsidRDefault="00B0051A" w:rsidP="00B0051A">
            <w:pPr>
              <w:pStyle w:val="PL"/>
              <w:rPr>
                <w:rFonts w:eastAsiaTheme="minorEastAsia"/>
                <w:szCs w:val="22"/>
                <w:lang w:eastAsia="zh-CN"/>
              </w:rPr>
            </w:pPr>
            <w:r w:rsidRPr="002A02A7">
              <w:t>}</w:t>
            </w:r>
          </w:p>
        </w:tc>
      </w:tr>
    </w:tbl>
    <w:p w14:paraId="6AD6C6CA" w14:textId="77777777" w:rsidR="00B0051A" w:rsidRDefault="00B0051A" w:rsidP="005E3923">
      <w:pPr>
        <w:pStyle w:val="a0"/>
        <w:snapToGrid w:val="0"/>
        <w:spacing w:beforeLines="50" w:before="120"/>
        <w:rPr>
          <w:rFonts w:eastAsiaTheme="minorEastAsia"/>
          <w:szCs w:val="22"/>
          <w:lang w:eastAsia="zh-CN"/>
        </w:rPr>
      </w:pPr>
    </w:p>
    <w:p w14:paraId="4E396323" w14:textId="31C85EB6" w:rsidR="005E3923" w:rsidRDefault="004A05EE" w:rsidP="004A05EE">
      <w:pPr>
        <w:pStyle w:val="a0"/>
        <w:snapToGrid w:val="0"/>
        <w:spacing w:beforeLines="50" w:before="120"/>
        <w:rPr>
          <w:rFonts w:eastAsia="宋体"/>
          <w:b/>
          <w:bCs/>
          <w:lang w:val="en-GB" w:eastAsia="zh-CN"/>
        </w:rPr>
      </w:pPr>
      <w:r>
        <w:rPr>
          <w:rFonts w:eastAsia="宋体"/>
          <w:b/>
          <w:bCs/>
          <w:lang w:val="en-GB" w:eastAsia="zh-CN"/>
        </w:rPr>
        <w:t xml:space="preserve">Proposal </w:t>
      </w:r>
      <w:r w:rsidR="00CA5969">
        <w:rPr>
          <w:rFonts w:eastAsia="宋体"/>
          <w:b/>
          <w:bCs/>
          <w:lang w:val="en-GB" w:eastAsia="zh-CN"/>
        </w:rPr>
        <w:t>3</w:t>
      </w:r>
      <w:r>
        <w:rPr>
          <w:rFonts w:eastAsia="宋体"/>
          <w:b/>
          <w:bCs/>
          <w:lang w:val="en-GB" w:eastAsia="zh-CN"/>
        </w:rPr>
        <w:t xml:space="preserve">: Inter-cell </w:t>
      </w:r>
      <w:r w:rsidR="005E3923">
        <w:rPr>
          <w:rFonts w:eastAsia="宋体"/>
          <w:b/>
          <w:bCs/>
          <w:lang w:val="en-GB" w:eastAsia="zh-CN"/>
        </w:rPr>
        <w:t>m-TRP</w:t>
      </w:r>
      <w:r>
        <w:rPr>
          <w:rFonts w:eastAsia="宋体"/>
          <w:b/>
          <w:bCs/>
          <w:lang w:val="en-GB" w:eastAsia="zh-CN"/>
        </w:rPr>
        <w:t xml:space="preserve"> </w:t>
      </w:r>
      <w:r w:rsidR="005E3923">
        <w:rPr>
          <w:rFonts w:eastAsia="宋体"/>
          <w:b/>
          <w:bCs/>
          <w:lang w:val="en-GB" w:eastAsia="zh-CN"/>
        </w:rPr>
        <w:t>enhancement should consider both of the following two aspects:</w:t>
      </w:r>
    </w:p>
    <w:p w14:paraId="07878F5F" w14:textId="7752F6DD" w:rsidR="005E3923" w:rsidRDefault="005E3923" w:rsidP="005E3923">
      <w:pPr>
        <w:pStyle w:val="a0"/>
        <w:numPr>
          <w:ilvl w:val="0"/>
          <w:numId w:val="19"/>
        </w:numPr>
        <w:snapToGrid w:val="0"/>
        <w:spacing w:beforeLines="50" w:before="120"/>
        <w:rPr>
          <w:rFonts w:eastAsia="宋体"/>
          <w:b/>
          <w:bCs/>
          <w:lang w:val="en-GB" w:eastAsia="zh-CN"/>
        </w:rPr>
      </w:pPr>
      <w:r>
        <w:rPr>
          <w:rFonts w:eastAsia="宋体" w:hint="eastAsia"/>
          <w:b/>
          <w:bCs/>
          <w:lang w:val="en-GB" w:eastAsia="zh-CN"/>
        </w:rPr>
        <w:t>T</w:t>
      </w:r>
      <w:r>
        <w:rPr>
          <w:rFonts w:eastAsia="宋体"/>
          <w:b/>
          <w:bCs/>
          <w:lang w:val="en-GB" w:eastAsia="zh-CN"/>
        </w:rPr>
        <w:t>CI state configuration</w:t>
      </w:r>
      <w:r>
        <w:rPr>
          <w:rFonts w:eastAsia="宋体" w:hint="eastAsia"/>
          <w:b/>
          <w:bCs/>
          <w:lang w:val="en-GB" w:eastAsia="zh-CN"/>
        </w:rPr>
        <w:t>/ac</w:t>
      </w:r>
      <w:r>
        <w:rPr>
          <w:rFonts w:eastAsia="宋体"/>
          <w:b/>
          <w:bCs/>
          <w:lang w:val="en-GB" w:eastAsia="zh-CN"/>
        </w:rPr>
        <w:t>tivation enhancement with additional information of the target cells (at least including PCI information)</w:t>
      </w:r>
    </w:p>
    <w:p w14:paraId="7C38392C" w14:textId="71E8C04C" w:rsidR="005E3923" w:rsidRDefault="00B0051A" w:rsidP="005E3923">
      <w:pPr>
        <w:pStyle w:val="a0"/>
        <w:numPr>
          <w:ilvl w:val="0"/>
          <w:numId w:val="19"/>
        </w:numPr>
        <w:snapToGrid w:val="0"/>
        <w:spacing w:beforeLines="50" w:before="120"/>
        <w:rPr>
          <w:rFonts w:eastAsia="宋体"/>
          <w:b/>
          <w:bCs/>
          <w:lang w:val="en-GB" w:eastAsia="zh-CN"/>
        </w:rPr>
      </w:pPr>
      <w:r>
        <w:rPr>
          <w:rFonts w:eastAsia="宋体"/>
          <w:b/>
          <w:bCs/>
          <w:lang w:val="en-GB" w:eastAsia="zh-CN"/>
        </w:rPr>
        <w:t xml:space="preserve">Enhanced configuration/activation of </w:t>
      </w:r>
      <w:r w:rsidR="005E3923">
        <w:rPr>
          <w:rFonts w:eastAsia="宋体"/>
          <w:b/>
          <w:bCs/>
          <w:lang w:val="en-GB" w:eastAsia="zh-CN"/>
        </w:rPr>
        <w:t>L1 measured SSBs</w:t>
      </w:r>
      <w:r w:rsidR="00223B21">
        <w:rPr>
          <w:rFonts w:eastAsia="宋体"/>
          <w:b/>
          <w:bCs/>
          <w:lang w:val="en-GB" w:eastAsia="zh-CN"/>
        </w:rPr>
        <w:t>/CSI-RS</w:t>
      </w:r>
      <w:r w:rsidR="005E3923">
        <w:rPr>
          <w:rFonts w:eastAsia="宋体"/>
          <w:b/>
          <w:bCs/>
          <w:lang w:val="en-GB" w:eastAsia="zh-CN"/>
        </w:rPr>
        <w:t xml:space="preserve"> with addi</w:t>
      </w:r>
      <w:r>
        <w:rPr>
          <w:rFonts w:eastAsia="宋体"/>
          <w:b/>
          <w:bCs/>
          <w:lang w:val="en-GB" w:eastAsia="zh-CN"/>
        </w:rPr>
        <w:t>ti</w:t>
      </w:r>
      <w:r w:rsidR="005E3923">
        <w:rPr>
          <w:rFonts w:eastAsia="宋体"/>
          <w:b/>
          <w:bCs/>
          <w:lang w:val="en-GB" w:eastAsia="zh-CN"/>
        </w:rPr>
        <w:t>o</w:t>
      </w:r>
      <w:r>
        <w:rPr>
          <w:rFonts w:eastAsia="宋体"/>
          <w:b/>
          <w:bCs/>
          <w:lang w:val="en-GB" w:eastAsia="zh-CN"/>
        </w:rPr>
        <w:t>nal information of the target cells</w:t>
      </w:r>
      <w:r w:rsidR="00223B21">
        <w:rPr>
          <w:rFonts w:eastAsia="宋体"/>
          <w:b/>
          <w:bCs/>
          <w:lang w:val="en-GB" w:eastAsia="zh-CN"/>
        </w:rPr>
        <w:t>.</w:t>
      </w:r>
    </w:p>
    <w:p w14:paraId="6DF119F2" w14:textId="63AB32CD" w:rsidR="00B0051A" w:rsidRDefault="00B0051A" w:rsidP="00B0051A">
      <w:pPr>
        <w:pStyle w:val="title2"/>
      </w:pPr>
      <w:r>
        <w:t xml:space="preserve">QCL </w:t>
      </w:r>
      <w:r w:rsidR="007A2B21">
        <w:t>source timing</w:t>
      </w:r>
      <w:r w:rsidR="007320E8">
        <w:t xml:space="preserve"> </w:t>
      </w:r>
    </w:p>
    <w:p w14:paraId="084DBF4F" w14:textId="21337733" w:rsidR="007218F7" w:rsidRDefault="00A32254" w:rsidP="007218F7">
      <w:pPr>
        <w:pStyle w:val="a0"/>
        <w:snapToGrid w:val="0"/>
        <w:spacing w:beforeLines="50" w:before="120"/>
        <w:rPr>
          <w:rFonts w:eastAsia="宋体"/>
          <w:lang w:val="en-GB" w:eastAsia="zh-CN"/>
        </w:rPr>
      </w:pPr>
      <w:r>
        <w:rPr>
          <w:rFonts w:eastAsia="宋体"/>
          <w:lang w:val="en-GB" w:eastAsia="zh-CN"/>
        </w:rPr>
        <w:lastRenderedPageBreak/>
        <w:t xml:space="preserve">There is RANP discussion that the timing between the source cell and target cell may or may not be within CP. </w:t>
      </w:r>
      <w:r w:rsidR="007218F7">
        <w:rPr>
          <w:rFonts w:eastAsia="宋体"/>
          <w:lang w:val="en-GB" w:eastAsia="zh-CN"/>
        </w:rPr>
        <w:t xml:space="preserve">For </w:t>
      </w:r>
      <w:r w:rsidR="007218F7">
        <w:rPr>
          <w:rFonts w:eastAsia="宋体" w:hint="eastAsia"/>
          <w:lang w:val="en-GB" w:eastAsia="zh-CN"/>
        </w:rPr>
        <w:t>FR</w:t>
      </w:r>
      <w:r w:rsidR="007218F7">
        <w:rPr>
          <w:rFonts w:eastAsia="宋体"/>
          <w:lang w:val="en-GB" w:eastAsia="zh-CN"/>
        </w:rPr>
        <w:t xml:space="preserve">2 operation with 120kHz, the CP length is equal to </w:t>
      </w:r>
      <w:r w:rsidR="007218F7">
        <w:rPr>
          <w:rFonts w:eastAsia="宋体" w:hint="eastAsia"/>
          <w:lang w:val="en-GB" w:eastAsia="zh-CN"/>
        </w:rPr>
        <w:t>1</w:t>
      </w:r>
      <w:r w:rsidR="007218F7">
        <w:rPr>
          <w:rFonts w:eastAsia="宋体"/>
          <w:lang w:val="en-GB" w:eastAsia="zh-CN"/>
        </w:rPr>
        <w:t>44*64/8/480/1000/4096=585ns, which corresponds to less than 200 meters transmission distance. Moreover, 582ns timing limitation between the source and target does not fit into current RAN4 assumption of timing offset assumptions between different cells. Thus it is too restrictive to limit QCL source and target timing within CP for all cases.</w:t>
      </w:r>
    </w:p>
    <w:p w14:paraId="4E709147" w14:textId="7E1CA025" w:rsidR="007218F7" w:rsidRDefault="007218F7" w:rsidP="007218F7">
      <w:pPr>
        <w:pStyle w:val="a0"/>
        <w:snapToGrid w:val="0"/>
        <w:spacing w:beforeLines="50" w:before="120"/>
        <w:rPr>
          <w:rFonts w:eastAsia="宋体"/>
          <w:lang w:val="en-GB" w:eastAsia="zh-CN"/>
        </w:rPr>
      </w:pPr>
      <w:r>
        <w:rPr>
          <w:rFonts w:eastAsia="宋体" w:hint="eastAsia"/>
          <w:lang w:val="en-GB" w:eastAsia="zh-CN"/>
        </w:rPr>
        <w:t>I</w:t>
      </w:r>
      <w:r>
        <w:rPr>
          <w:rFonts w:eastAsia="宋体"/>
          <w:lang w:val="en-GB" w:eastAsia="zh-CN"/>
        </w:rPr>
        <w:t xml:space="preserve">t is also understandable that simultaneous reception from multi-TRP </w:t>
      </w:r>
      <w:r w:rsidR="00E5609C">
        <w:rPr>
          <w:rFonts w:eastAsia="宋体"/>
          <w:lang w:val="en-GB" w:eastAsia="zh-CN"/>
        </w:rPr>
        <w:t>with timing offset larger than CP would make it more complicated for Rx design and may potentially increase the interference between different DL Rx signals.</w:t>
      </w:r>
      <w:r w:rsidR="009E70D7">
        <w:rPr>
          <w:rFonts w:eastAsia="宋体"/>
          <w:lang w:val="en-GB" w:eastAsia="zh-CN"/>
        </w:rPr>
        <w:t xml:space="preserve"> One potential way could be limit the simultaneous operation between different TRPs</w:t>
      </w:r>
    </w:p>
    <w:p w14:paraId="308EB637" w14:textId="5E4E8574" w:rsidR="00B0051A" w:rsidRPr="00B0051A" w:rsidRDefault="00E5609C" w:rsidP="004A05EE">
      <w:pPr>
        <w:pStyle w:val="a0"/>
        <w:snapToGrid w:val="0"/>
        <w:spacing w:beforeLines="50" w:before="120"/>
        <w:rPr>
          <w:rFonts w:eastAsia="宋体"/>
          <w:lang w:val="en-GB" w:eastAsia="zh-CN"/>
        </w:rPr>
      </w:pPr>
      <w:r>
        <w:rPr>
          <w:rFonts w:eastAsia="宋体"/>
          <w:lang w:val="en-GB" w:eastAsia="zh-CN"/>
        </w:rPr>
        <w:t xml:space="preserve">There is also argument about whether QCL timing falls within the QCL enhancement or not. </w:t>
      </w:r>
      <w:r w:rsidR="00B0051A" w:rsidRPr="00B0051A">
        <w:rPr>
          <w:rFonts w:eastAsia="宋体" w:hint="eastAsia"/>
          <w:lang w:val="en-GB" w:eastAsia="zh-CN"/>
        </w:rPr>
        <w:t>I</w:t>
      </w:r>
      <w:r w:rsidR="00B0051A" w:rsidRPr="00B0051A">
        <w:rPr>
          <w:rFonts w:eastAsia="宋体"/>
          <w:lang w:val="en-GB" w:eastAsia="zh-CN"/>
        </w:rPr>
        <w:t>n Rel-15, the following QCL types are defined:</w:t>
      </w:r>
    </w:p>
    <w:p w14:paraId="5EF69DAA" w14:textId="77777777" w:rsidR="00B0051A" w:rsidRPr="0048482F" w:rsidRDefault="00B0051A" w:rsidP="00B0051A">
      <w:pPr>
        <w:pStyle w:val="B1"/>
        <w:spacing w:after="0"/>
      </w:pPr>
      <w:bookmarkStart w:id="0" w:name="_Hlk500800106"/>
      <w:bookmarkStart w:id="1" w:name="_Hlk500784100"/>
      <w:r>
        <w:t>-</w:t>
      </w:r>
      <w:r>
        <w:tab/>
      </w:r>
      <w:r>
        <w:rPr>
          <w:lang w:val="en-US"/>
        </w:rPr>
        <w:t>'</w:t>
      </w:r>
      <w:r w:rsidRPr="0048482F">
        <w:t>QCL-TypeA</w:t>
      </w:r>
      <w:r>
        <w:t>'</w:t>
      </w:r>
      <w:r w:rsidRPr="0048482F">
        <w:t>: {Doppler shift, Doppler spread, average delay, delay spread}</w:t>
      </w:r>
    </w:p>
    <w:p w14:paraId="360B7EEA" w14:textId="77777777" w:rsidR="00B0051A" w:rsidRPr="0048482F" w:rsidRDefault="00B0051A" w:rsidP="00B0051A">
      <w:pPr>
        <w:pStyle w:val="B1"/>
        <w:spacing w:after="0"/>
      </w:pPr>
      <w:r>
        <w:t>-</w:t>
      </w:r>
      <w:r>
        <w:tab/>
      </w:r>
      <w:r>
        <w:rPr>
          <w:lang w:val="en-US"/>
        </w:rPr>
        <w:t>'</w:t>
      </w:r>
      <w:r w:rsidRPr="0048482F">
        <w:t>QCL-TypeB</w:t>
      </w:r>
      <w:r>
        <w:t>'</w:t>
      </w:r>
      <w:r w:rsidRPr="0048482F">
        <w:t>: {Doppler shift, Doppler spread}</w:t>
      </w:r>
    </w:p>
    <w:p w14:paraId="7210B005" w14:textId="77777777" w:rsidR="00B0051A" w:rsidRPr="0048482F" w:rsidRDefault="00B0051A" w:rsidP="00B0051A">
      <w:pPr>
        <w:pStyle w:val="B1"/>
        <w:spacing w:after="0"/>
      </w:pPr>
      <w:r>
        <w:t>-</w:t>
      </w:r>
      <w:r>
        <w:tab/>
      </w:r>
      <w:r>
        <w:rPr>
          <w:lang w:val="en-US"/>
        </w:rPr>
        <w:t>'</w:t>
      </w:r>
      <w:r w:rsidRPr="0048482F">
        <w:t>QCL-TypeC</w:t>
      </w:r>
      <w:r>
        <w:t>'</w:t>
      </w:r>
      <w:r w:rsidRPr="0048482F">
        <w:t>: {Doppler shift</w:t>
      </w:r>
      <w:r w:rsidRPr="0017586C">
        <w:t>,</w:t>
      </w:r>
      <w:r w:rsidRPr="0048482F">
        <w:t xml:space="preserve"> average delay}</w:t>
      </w:r>
    </w:p>
    <w:p w14:paraId="053DA7EE" w14:textId="77777777" w:rsidR="00B0051A" w:rsidRPr="0048482F" w:rsidRDefault="00B0051A" w:rsidP="00B0051A">
      <w:pPr>
        <w:pStyle w:val="B1"/>
        <w:spacing w:afterLines="50" w:after="120"/>
      </w:pPr>
      <w:r>
        <w:t>-</w:t>
      </w:r>
      <w:r>
        <w:tab/>
      </w:r>
      <w:r>
        <w:rPr>
          <w:lang w:val="en-US"/>
        </w:rPr>
        <w:t>'</w:t>
      </w:r>
      <w:r w:rsidRPr="0048482F">
        <w:t>QCL-TypeD</w:t>
      </w:r>
      <w:r>
        <w:t>'</w:t>
      </w:r>
      <w:r w:rsidRPr="0048482F">
        <w:t>: {</w:t>
      </w:r>
      <w:r w:rsidRPr="0048482F">
        <w:rPr>
          <w:lang w:val="en-US" w:eastAsia="ko-KR"/>
        </w:rPr>
        <w:t>Spatial Rx</w:t>
      </w:r>
      <w:r w:rsidRPr="0048482F">
        <w:t xml:space="preserve"> parameter}</w:t>
      </w:r>
    </w:p>
    <w:bookmarkEnd w:id="0"/>
    <w:bookmarkEnd w:id="1"/>
    <w:p w14:paraId="341D313C" w14:textId="1933CEDA" w:rsidR="00B0051A" w:rsidRDefault="007320E8" w:rsidP="004A05EE">
      <w:pPr>
        <w:pStyle w:val="a0"/>
        <w:snapToGrid w:val="0"/>
        <w:spacing w:beforeLines="50" w:before="120"/>
        <w:rPr>
          <w:rFonts w:eastAsia="宋体"/>
          <w:lang w:val="en-GB" w:eastAsia="zh-CN"/>
        </w:rPr>
      </w:pPr>
      <w:r>
        <w:rPr>
          <w:rFonts w:eastAsia="宋体"/>
          <w:lang w:val="en-GB" w:eastAsia="zh-CN"/>
        </w:rPr>
        <w:t xml:space="preserve">When UE is indicated with SSB from the target cell, the timing should also be adjusted to follow the indicated SSB. This is implied through the average delay in QCL-TypeA and QCL-TypeC. </w:t>
      </w:r>
    </w:p>
    <w:p w14:paraId="0F9FCD8D" w14:textId="127E4088" w:rsidR="00E5609C" w:rsidRPr="005905B1" w:rsidRDefault="0099281C" w:rsidP="00E5609C">
      <w:pPr>
        <w:pStyle w:val="a0"/>
        <w:snapToGrid w:val="0"/>
        <w:spacing w:beforeLines="50" w:before="120"/>
        <w:rPr>
          <w:rFonts w:eastAsia="宋体"/>
          <w:lang w:val="en-GB" w:eastAsia="zh-CN"/>
        </w:rPr>
      </w:pPr>
      <w:r>
        <w:rPr>
          <w:rFonts w:eastAsia="宋体"/>
          <w:b/>
          <w:bCs/>
          <w:lang w:val="en-GB" w:eastAsia="zh-CN"/>
        </w:rPr>
        <w:t>Proposal</w:t>
      </w:r>
      <w:r w:rsidR="00CA5969">
        <w:rPr>
          <w:rFonts w:eastAsia="宋体"/>
          <w:b/>
          <w:bCs/>
          <w:lang w:val="en-GB" w:eastAsia="zh-CN"/>
        </w:rPr>
        <w:t xml:space="preserve"> 4</w:t>
      </w:r>
      <w:r>
        <w:rPr>
          <w:rFonts w:eastAsia="宋体"/>
          <w:b/>
          <w:bCs/>
          <w:lang w:val="en-GB" w:eastAsia="zh-CN"/>
        </w:rPr>
        <w:t xml:space="preserve">: </w:t>
      </w:r>
      <w:r w:rsidR="00E5609C">
        <w:rPr>
          <w:rFonts w:eastAsia="宋体"/>
          <w:b/>
          <w:bCs/>
          <w:lang w:val="en-GB" w:eastAsia="zh-CN"/>
        </w:rPr>
        <w:t>Clarify UE behaviour for receiving signals associated</w:t>
      </w:r>
      <w:r w:rsidR="00CA5969">
        <w:rPr>
          <w:rFonts w:eastAsia="宋体"/>
          <w:b/>
          <w:bCs/>
          <w:lang w:val="en-GB" w:eastAsia="zh-CN"/>
        </w:rPr>
        <w:t xml:space="preserve"> with</w:t>
      </w:r>
      <w:r w:rsidR="00E5609C">
        <w:rPr>
          <w:rFonts w:eastAsia="宋体"/>
          <w:b/>
          <w:bCs/>
          <w:lang w:val="en-GB" w:eastAsia="zh-CN"/>
        </w:rPr>
        <w:t xml:space="preserve"> different QCL source timing, with the </w:t>
      </w:r>
      <w:r w:rsidR="009E70D7">
        <w:rPr>
          <w:rFonts w:eastAsia="宋体"/>
          <w:b/>
          <w:bCs/>
          <w:lang w:val="en-GB" w:eastAsia="zh-CN"/>
        </w:rPr>
        <w:t>restriction</w:t>
      </w:r>
      <w:r w:rsidR="00E5609C">
        <w:rPr>
          <w:rFonts w:eastAsia="宋体"/>
          <w:b/>
          <w:bCs/>
          <w:lang w:val="en-GB" w:eastAsia="zh-CN"/>
        </w:rPr>
        <w:t xml:space="preserve"> that UE does not expect to receive</w:t>
      </w:r>
      <w:r w:rsidR="009E70D7">
        <w:rPr>
          <w:rFonts w:eastAsia="宋体"/>
          <w:b/>
          <w:bCs/>
          <w:lang w:val="en-GB" w:eastAsia="zh-CN"/>
        </w:rPr>
        <w:t xml:space="preserve"> </w:t>
      </w:r>
      <w:r w:rsidR="00E5609C">
        <w:rPr>
          <w:rFonts w:eastAsia="宋体"/>
          <w:b/>
          <w:bCs/>
          <w:lang w:val="en-GB" w:eastAsia="zh-CN"/>
        </w:rPr>
        <w:t>signals</w:t>
      </w:r>
      <w:r w:rsidR="009E70D7">
        <w:rPr>
          <w:rFonts w:eastAsia="宋体"/>
          <w:b/>
          <w:bCs/>
          <w:lang w:val="en-GB" w:eastAsia="zh-CN"/>
        </w:rPr>
        <w:t xml:space="preserve"> with timing offset</w:t>
      </w:r>
      <w:r w:rsidR="00E5609C">
        <w:rPr>
          <w:rFonts w:eastAsia="宋体"/>
          <w:b/>
          <w:bCs/>
          <w:lang w:val="en-GB" w:eastAsia="zh-CN"/>
        </w:rPr>
        <w:t xml:space="preserve"> beyond CP</w:t>
      </w:r>
      <w:r w:rsidR="009E70D7">
        <w:rPr>
          <w:rFonts w:eastAsia="宋体"/>
          <w:b/>
          <w:bCs/>
          <w:lang w:val="en-GB" w:eastAsia="zh-CN"/>
        </w:rPr>
        <w:t xml:space="preserve"> simultaneously</w:t>
      </w:r>
      <w:r w:rsidR="007A2B21">
        <w:rPr>
          <w:rFonts w:eastAsia="宋体" w:hint="eastAsia"/>
          <w:b/>
          <w:bCs/>
          <w:lang w:val="en-GB" w:eastAsia="zh-CN"/>
        </w:rPr>
        <w:t>.</w:t>
      </w:r>
    </w:p>
    <w:p w14:paraId="009D46E2" w14:textId="471F6AE3" w:rsidR="00E5609C" w:rsidRDefault="00E5609C" w:rsidP="00E5609C">
      <w:pPr>
        <w:pStyle w:val="title2"/>
      </w:pPr>
      <w:r>
        <w:t xml:space="preserve">Measurement and reporting related issues </w:t>
      </w:r>
    </w:p>
    <w:p w14:paraId="4400D24F" w14:textId="4F436447" w:rsidR="009E70D7" w:rsidRDefault="009E70D7" w:rsidP="009E70D7">
      <w:pPr>
        <w:pStyle w:val="a0"/>
        <w:snapToGrid w:val="0"/>
        <w:spacing w:beforeLines="50" w:before="120"/>
        <w:rPr>
          <w:rFonts w:eastAsia="宋体"/>
          <w:lang w:val="en-GB" w:eastAsia="zh-CN"/>
        </w:rPr>
      </w:pPr>
      <w:r>
        <w:rPr>
          <w:rFonts w:eastAsia="宋体"/>
          <w:lang w:val="en-GB" w:eastAsia="zh-CN"/>
        </w:rPr>
        <w:t xml:space="preserve">As discussed previously, the major motivations for inter-cell L1 measurement is to </w:t>
      </w:r>
      <w:r w:rsidR="0087719A">
        <w:rPr>
          <w:rFonts w:eastAsia="宋体"/>
          <w:lang w:val="en-GB" w:eastAsia="zh-CN"/>
        </w:rPr>
        <w:t xml:space="preserve">enable seamless experience for high mobile scenarios, e.g. </w:t>
      </w:r>
      <w:r>
        <w:rPr>
          <w:rFonts w:eastAsia="宋体"/>
          <w:lang w:val="en-GB" w:eastAsia="zh-CN"/>
        </w:rPr>
        <w:t>the high way and high speed train scenarios</w:t>
      </w:r>
      <w:r w:rsidR="0087719A">
        <w:rPr>
          <w:rFonts w:eastAsia="宋体"/>
          <w:lang w:val="en-GB" w:eastAsia="zh-CN"/>
        </w:rPr>
        <w:t xml:space="preserve">. For these scenarios, </w:t>
      </w:r>
      <w:r>
        <w:rPr>
          <w:rFonts w:eastAsia="宋体"/>
          <w:lang w:val="en-GB" w:eastAsia="zh-CN"/>
        </w:rPr>
        <w:t xml:space="preserve">it is possible that L3 measurement is not fast enough to enable inter-cell operation. L1 measurement should be configured in a way that could be de-coupled with L3 measurement. </w:t>
      </w:r>
    </w:p>
    <w:p w14:paraId="6E90F07F" w14:textId="5D794682" w:rsidR="009E70D7" w:rsidRDefault="009E70D7" w:rsidP="009E70D7">
      <w:pPr>
        <w:pStyle w:val="a0"/>
        <w:snapToGrid w:val="0"/>
        <w:spacing w:beforeLines="50" w:before="120"/>
        <w:rPr>
          <w:rFonts w:eastAsia="宋体"/>
          <w:b/>
          <w:bCs/>
          <w:lang w:val="en-GB" w:eastAsia="zh-CN"/>
        </w:rPr>
      </w:pPr>
      <w:r>
        <w:rPr>
          <w:rFonts w:eastAsia="宋体" w:hint="eastAsia"/>
          <w:b/>
          <w:bCs/>
          <w:lang w:val="en-GB" w:eastAsia="zh-CN"/>
        </w:rPr>
        <w:t>P</w:t>
      </w:r>
      <w:r>
        <w:rPr>
          <w:rFonts w:eastAsia="宋体"/>
          <w:b/>
          <w:bCs/>
          <w:lang w:val="en-GB" w:eastAsia="zh-CN"/>
        </w:rPr>
        <w:t>roposal</w:t>
      </w:r>
      <w:r w:rsidR="00CA5969">
        <w:rPr>
          <w:rFonts w:eastAsia="宋体"/>
          <w:b/>
          <w:bCs/>
          <w:lang w:val="en-GB" w:eastAsia="zh-CN"/>
        </w:rPr>
        <w:t xml:space="preserve"> 5</w:t>
      </w:r>
      <w:r>
        <w:rPr>
          <w:rFonts w:eastAsia="宋体"/>
          <w:b/>
          <w:bCs/>
          <w:lang w:val="en-GB" w:eastAsia="zh-CN"/>
        </w:rPr>
        <w:t xml:space="preserve">: Configuration of </w:t>
      </w:r>
      <w:r w:rsidR="0087719A">
        <w:rPr>
          <w:rFonts w:eastAsia="宋体"/>
          <w:b/>
          <w:bCs/>
          <w:lang w:val="en-GB" w:eastAsia="zh-CN"/>
        </w:rPr>
        <w:t xml:space="preserve">L1 measurement of </w:t>
      </w:r>
      <w:r>
        <w:rPr>
          <w:rFonts w:eastAsia="宋体"/>
          <w:b/>
          <w:bCs/>
          <w:lang w:val="en-GB" w:eastAsia="zh-CN"/>
        </w:rPr>
        <w:t xml:space="preserve">non-serving cell RS should enable inter-cell L1 measurement </w:t>
      </w:r>
      <w:r w:rsidR="0087719A">
        <w:rPr>
          <w:rFonts w:eastAsia="宋体"/>
          <w:b/>
          <w:bCs/>
          <w:lang w:val="en-GB" w:eastAsia="zh-CN"/>
        </w:rPr>
        <w:t>of</w:t>
      </w:r>
      <w:r>
        <w:rPr>
          <w:rFonts w:eastAsia="宋体"/>
          <w:b/>
          <w:bCs/>
          <w:lang w:val="en-GB" w:eastAsia="zh-CN"/>
        </w:rPr>
        <w:t xml:space="preserve"> a target cell for </w:t>
      </w:r>
      <w:r w:rsidR="0087719A">
        <w:rPr>
          <w:rFonts w:eastAsia="宋体"/>
          <w:b/>
          <w:bCs/>
          <w:lang w:val="en-GB" w:eastAsia="zh-CN"/>
        </w:rPr>
        <w:t xml:space="preserve">both the </w:t>
      </w:r>
      <w:r>
        <w:rPr>
          <w:rFonts w:eastAsia="宋体"/>
          <w:b/>
          <w:bCs/>
          <w:lang w:val="en-GB" w:eastAsia="zh-CN"/>
        </w:rPr>
        <w:t>case with and without corresponding inter-cell L3 measurement of the target cell.</w:t>
      </w:r>
    </w:p>
    <w:p w14:paraId="49672322" w14:textId="77777777" w:rsidR="009E70D7" w:rsidRDefault="009E70D7" w:rsidP="009E70D7">
      <w:pPr>
        <w:pStyle w:val="a0"/>
        <w:snapToGrid w:val="0"/>
        <w:spacing w:beforeLines="50" w:before="120"/>
        <w:rPr>
          <w:rFonts w:eastAsia="宋体"/>
          <w:lang w:val="en-GB" w:eastAsia="zh-CN"/>
        </w:rPr>
      </w:pPr>
      <w:r w:rsidRPr="002F7A10">
        <w:rPr>
          <w:rFonts w:eastAsia="宋体" w:hint="eastAsia"/>
          <w:lang w:val="en-GB" w:eastAsia="zh-CN"/>
        </w:rPr>
        <w:t>C</w:t>
      </w:r>
      <w:r w:rsidRPr="002F7A10">
        <w:rPr>
          <w:rFonts w:eastAsia="宋体"/>
          <w:lang w:val="en-GB" w:eastAsia="zh-CN"/>
        </w:rPr>
        <w:t>urrently,</w:t>
      </w:r>
      <w:r>
        <w:rPr>
          <w:rFonts w:eastAsia="宋体"/>
          <w:lang w:val="en-GB" w:eastAsia="zh-CN"/>
        </w:rPr>
        <w:t xml:space="preserve"> for L3 measurement</w:t>
      </w:r>
      <w:r w:rsidRPr="002F7A10">
        <w:rPr>
          <w:rFonts w:eastAsia="宋体"/>
          <w:lang w:val="en-GB" w:eastAsia="zh-CN"/>
        </w:rPr>
        <w:t xml:space="preserve"> there is already RS</w:t>
      </w:r>
      <w:r>
        <w:rPr>
          <w:rFonts w:eastAsia="宋体"/>
          <w:lang w:val="en-GB" w:eastAsia="zh-CN"/>
        </w:rPr>
        <w:t xml:space="preserve"> configured and</w:t>
      </w:r>
      <w:r w:rsidRPr="002F7A10">
        <w:rPr>
          <w:rFonts w:eastAsia="宋体"/>
          <w:lang w:val="en-GB" w:eastAsia="zh-CN"/>
        </w:rPr>
        <w:t xml:space="preserve"> measured from </w:t>
      </w:r>
      <w:r>
        <w:rPr>
          <w:rFonts w:eastAsia="宋体"/>
          <w:lang w:val="en-GB" w:eastAsia="zh-CN"/>
        </w:rPr>
        <w:t xml:space="preserve">target cell. Measurement object is configured in the IE </w:t>
      </w:r>
      <w:r w:rsidRPr="00223B21">
        <w:rPr>
          <w:i/>
          <w:iCs/>
        </w:rPr>
        <w:t>MeasObjectNR</w:t>
      </w:r>
      <w:r>
        <w:rPr>
          <w:rFonts w:eastAsia="宋体"/>
          <w:lang w:val="en-GB" w:eastAsia="zh-CN"/>
        </w:rPr>
        <w:t xml:space="preserve">, with information like measured frequency, measured timing, and the sub-carrier spacing of target SS. The information like measured frequency is needed for inter-frequency measurement. </w:t>
      </w:r>
      <w:r>
        <w:rPr>
          <w:rFonts w:eastAsia="宋体" w:hint="eastAsia"/>
          <w:lang w:val="en-GB" w:eastAsia="zh-CN"/>
        </w:rPr>
        <w:t>To</w:t>
      </w:r>
      <w:r>
        <w:rPr>
          <w:rFonts w:eastAsia="宋体"/>
          <w:lang w:val="en-GB" w:eastAsia="zh-CN"/>
        </w:rPr>
        <w:t xml:space="preserve"> </w:t>
      </w:r>
      <w:r>
        <w:rPr>
          <w:rFonts w:eastAsia="宋体" w:hint="eastAsia"/>
          <w:lang w:val="en-GB" w:eastAsia="zh-CN"/>
        </w:rPr>
        <w:t>f</w:t>
      </w:r>
      <w:r>
        <w:rPr>
          <w:rFonts w:eastAsia="宋体"/>
          <w:lang w:val="en-GB" w:eastAsia="zh-CN"/>
        </w:rPr>
        <w:t xml:space="preserve">acilitate L1 measurement of target cells, these information may also be needed for the configuration of L1 measurement. </w:t>
      </w:r>
    </w:p>
    <w:tbl>
      <w:tblPr>
        <w:tblStyle w:val="aa"/>
        <w:tblW w:w="0" w:type="auto"/>
        <w:tblLook w:val="04A0" w:firstRow="1" w:lastRow="0" w:firstColumn="1" w:lastColumn="0" w:noHBand="0" w:noVBand="1"/>
      </w:tblPr>
      <w:tblGrid>
        <w:gridCol w:w="9060"/>
      </w:tblGrid>
      <w:tr w:rsidR="009E70D7" w14:paraId="09DE82C3" w14:textId="77777777" w:rsidTr="00E16A36">
        <w:tc>
          <w:tcPr>
            <w:tcW w:w="9060" w:type="dxa"/>
          </w:tcPr>
          <w:p w14:paraId="14BBB7E1" w14:textId="77777777" w:rsidR="009E70D7" w:rsidRPr="002A02A7" w:rsidRDefault="009E70D7" w:rsidP="00E16A36">
            <w:pPr>
              <w:pStyle w:val="PL"/>
            </w:pPr>
            <w:r w:rsidRPr="002A02A7">
              <w:t xml:space="preserve">MeasObjectNR ::=                    </w:t>
            </w:r>
            <w:r w:rsidRPr="002A02A7">
              <w:rPr>
                <w:color w:val="993366"/>
              </w:rPr>
              <w:t>SEQUENCE</w:t>
            </w:r>
            <w:r w:rsidRPr="002A02A7">
              <w:t xml:space="preserve"> {</w:t>
            </w:r>
          </w:p>
          <w:p w14:paraId="0089F521" w14:textId="77777777" w:rsidR="009E70D7" w:rsidRPr="00E621CD" w:rsidRDefault="009E70D7" w:rsidP="00E16A36">
            <w:pPr>
              <w:pStyle w:val="PL"/>
              <w:rPr>
                <w:color w:val="808080"/>
              </w:rPr>
            </w:pPr>
            <w:r w:rsidRPr="002A02A7">
              <w:t xml:space="preserve">    ssbFrequency                        ARFCN-ValueNR                                     </w:t>
            </w:r>
            <w:r>
              <w:t xml:space="preserve">        </w:t>
            </w:r>
            <w:r w:rsidRPr="002A02A7">
              <w:t xml:space="preserve">      </w:t>
            </w:r>
            <w:r w:rsidRPr="002A02A7">
              <w:rPr>
                <w:color w:val="993366"/>
              </w:rPr>
              <w:t>OPTIONAL</w:t>
            </w:r>
            <w:r w:rsidRPr="002A02A7">
              <w:t xml:space="preserve">,   </w:t>
            </w:r>
            <w:r w:rsidRPr="00E621CD">
              <w:rPr>
                <w:color w:val="808080"/>
              </w:rPr>
              <w:t>-- Cond SSBorAssociatedSSB</w:t>
            </w:r>
          </w:p>
          <w:p w14:paraId="478DA3EB" w14:textId="77777777" w:rsidR="009E70D7" w:rsidRPr="00E621CD" w:rsidRDefault="009E70D7" w:rsidP="00E16A36">
            <w:pPr>
              <w:pStyle w:val="PL"/>
              <w:rPr>
                <w:color w:val="808080"/>
              </w:rPr>
            </w:pPr>
            <w:r w:rsidRPr="002A02A7">
              <w:t xml:space="preserve">    ssbSubcarrierSpacing                SubcarrierSpacing                               </w:t>
            </w:r>
            <w:r>
              <w:t xml:space="preserve">        </w:t>
            </w:r>
            <w:r w:rsidRPr="002A02A7">
              <w:t xml:space="preserve">        </w:t>
            </w:r>
            <w:r w:rsidRPr="002A02A7">
              <w:rPr>
                <w:color w:val="993366"/>
              </w:rPr>
              <w:t>OPTIONAL</w:t>
            </w:r>
            <w:r w:rsidRPr="002A02A7">
              <w:t xml:space="preserve">,   </w:t>
            </w:r>
            <w:r w:rsidRPr="00E621CD">
              <w:rPr>
                <w:color w:val="808080"/>
              </w:rPr>
              <w:t>-- Cond SSBorAssociatedSSB</w:t>
            </w:r>
          </w:p>
          <w:p w14:paraId="1FD6394E" w14:textId="77777777" w:rsidR="009E70D7" w:rsidRPr="00E621CD" w:rsidRDefault="009E70D7" w:rsidP="00E16A36">
            <w:pPr>
              <w:pStyle w:val="PL"/>
              <w:rPr>
                <w:color w:val="808080"/>
              </w:rPr>
            </w:pPr>
            <w:r w:rsidRPr="002A02A7">
              <w:t xml:space="preserve">    smtc1                               SSB-MTC                                         </w:t>
            </w:r>
            <w:r>
              <w:t xml:space="preserve">        </w:t>
            </w:r>
            <w:r w:rsidRPr="002A02A7">
              <w:t xml:space="preserve">        </w:t>
            </w:r>
            <w:r w:rsidRPr="002A02A7">
              <w:rPr>
                <w:color w:val="993366"/>
              </w:rPr>
              <w:t>OPTIONAL</w:t>
            </w:r>
            <w:r w:rsidRPr="002A02A7">
              <w:t xml:space="preserve">,   </w:t>
            </w:r>
            <w:r w:rsidRPr="00E621CD">
              <w:rPr>
                <w:color w:val="808080"/>
              </w:rPr>
              <w:t>-- Cond SSBorAssociatedSSB</w:t>
            </w:r>
          </w:p>
          <w:p w14:paraId="7861167C" w14:textId="77777777" w:rsidR="009E70D7" w:rsidRPr="00E621CD" w:rsidRDefault="009E70D7" w:rsidP="00E16A36">
            <w:pPr>
              <w:pStyle w:val="PL"/>
              <w:rPr>
                <w:color w:val="808080"/>
              </w:rPr>
            </w:pPr>
            <w:r w:rsidRPr="002A02A7">
              <w:t xml:space="preserve">    smtc2                               SSB-MTC2                                        </w:t>
            </w:r>
            <w:r>
              <w:t xml:space="preserve">        </w:t>
            </w:r>
            <w:r w:rsidRPr="002A02A7">
              <w:t xml:space="preserve">        </w:t>
            </w:r>
            <w:r w:rsidRPr="002A02A7">
              <w:rPr>
                <w:color w:val="993366"/>
              </w:rPr>
              <w:t>OPTIONAL</w:t>
            </w:r>
            <w:r w:rsidRPr="002A02A7">
              <w:t xml:space="preserve">,   </w:t>
            </w:r>
            <w:r w:rsidRPr="00E621CD">
              <w:rPr>
                <w:color w:val="808080"/>
              </w:rPr>
              <w:t>-- Cond IntraFreqConnected</w:t>
            </w:r>
          </w:p>
          <w:p w14:paraId="3FA8993E" w14:textId="77777777" w:rsidR="009E70D7" w:rsidRPr="00E621CD" w:rsidRDefault="009E70D7" w:rsidP="00E16A36">
            <w:pPr>
              <w:pStyle w:val="PL"/>
              <w:rPr>
                <w:color w:val="808080"/>
              </w:rPr>
            </w:pPr>
            <w:r w:rsidRPr="002A02A7">
              <w:t xml:space="preserve">    refFreqCSI-RS                       ARFCN-ValueNR                                    </w:t>
            </w:r>
            <w:r>
              <w:t xml:space="preserve">        </w:t>
            </w:r>
            <w:r w:rsidRPr="002A02A7">
              <w:t xml:space="preserve">       </w:t>
            </w:r>
            <w:r w:rsidRPr="002A02A7">
              <w:rPr>
                <w:color w:val="993366"/>
              </w:rPr>
              <w:t>OPTIONAL</w:t>
            </w:r>
            <w:r w:rsidRPr="002A02A7">
              <w:t xml:space="preserve">,   </w:t>
            </w:r>
            <w:r w:rsidRPr="00E621CD">
              <w:rPr>
                <w:color w:val="808080"/>
              </w:rPr>
              <w:t>-- Cond CSI-RS</w:t>
            </w:r>
          </w:p>
          <w:p w14:paraId="420BC5A7" w14:textId="77777777" w:rsidR="009E70D7" w:rsidRPr="002A02A7" w:rsidRDefault="009E70D7" w:rsidP="00E16A36">
            <w:pPr>
              <w:pStyle w:val="PL"/>
            </w:pPr>
            <w:r w:rsidRPr="002A02A7">
              <w:t xml:space="preserve">    referenceSignalConfig               ReferenceSignalConfig,</w:t>
            </w:r>
          </w:p>
          <w:p w14:paraId="58AA613F" w14:textId="77777777" w:rsidR="009E70D7" w:rsidRPr="00E621CD" w:rsidRDefault="009E70D7" w:rsidP="00E16A36">
            <w:pPr>
              <w:pStyle w:val="PL"/>
              <w:rPr>
                <w:color w:val="808080"/>
              </w:rPr>
            </w:pPr>
            <w:r w:rsidRPr="002A02A7">
              <w:t xml:space="preserve">    absThreshSS-BlocksConsolidation     ThresholdNR                                                     </w:t>
            </w:r>
            <w:r w:rsidRPr="002A02A7">
              <w:rPr>
                <w:color w:val="993366"/>
              </w:rPr>
              <w:t>OPTIONAL</w:t>
            </w:r>
            <w:r w:rsidRPr="002A02A7">
              <w:t xml:space="preserve">,   </w:t>
            </w:r>
            <w:r w:rsidRPr="00E621CD">
              <w:rPr>
                <w:color w:val="808080"/>
              </w:rPr>
              <w:t>-- Need R</w:t>
            </w:r>
          </w:p>
          <w:p w14:paraId="1B6195F7" w14:textId="77777777" w:rsidR="009E70D7" w:rsidRPr="00E621CD" w:rsidRDefault="009E70D7" w:rsidP="00E16A36">
            <w:pPr>
              <w:pStyle w:val="PL"/>
              <w:rPr>
                <w:color w:val="808080"/>
              </w:rPr>
            </w:pPr>
            <w:r w:rsidRPr="002A02A7">
              <w:t xml:space="preserve">    absThreshCSI-RS-Consolidation       ThresholdNR                                                     </w:t>
            </w:r>
            <w:r w:rsidRPr="002A02A7">
              <w:rPr>
                <w:color w:val="993366"/>
              </w:rPr>
              <w:t>OPTIONAL</w:t>
            </w:r>
            <w:r w:rsidRPr="002A02A7">
              <w:t xml:space="preserve">,   </w:t>
            </w:r>
            <w:r w:rsidRPr="00E621CD">
              <w:rPr>
                <w:color w:val="808080"/>
              </w:rPr>
              <w:t>-- Need R</w:t>
            </w:r>
          </w:p>
          <w:p w14:paraId="09C2E3AD" w14:textId="77777777" w:rsidR="009E70D7" w:rsidRPr="00E621CD" w:rsidRDefault="009E70D7" w:rsidP="00E16A36">
            <w:pPr>
              <w:pStyle w:val="PL"/>
              <w:rPr>
                <w:color w:val="808080"/>
              </w:rPr>
            </w:pPr>
            <w:r w:rsidRPr="002A02A7">
              <w:t xml:space="preserve">    nrofSS-BlocksToAverage              </w:t>
            </w:r>
            <w:r w:rsidRPr="002A02A7">
              <w:rPr>
                <w:color w:val="993366"/>
              </w:rPr>
              <w:t>INTEGER</w:t>
            </w:r>
            <w:r w:rsidRPr="002A02A7">
              <w:t xml:space="preserve"> (2..maxNrofSS-BlocksToAverage)                          </w:t>
            </w:r>
            <w:r w:rsidRPr="002A02A7">
              <w:rPr>
                <w:color w:val="993366"/>
              </w:rPr>
              <w:t>OPTIONAL</w:t>
            </w:r>
            <w:r w:rsidRPr="002A02A7">
              <w:t xml:space="preserve">,   </w:t>
            </w:r>
            <w:r w:rsidRPr="00E621CD">
              <w:rPr>
                <w:color w:val="808080"/>
              </w:rPr>
              <w:t>-- Need R</w:t>
            </w:r>
          </w:p>
          <w:p w14:paraId="14A50724" w14:textId="77777777" w:rsidR="009E70D7" w:rsidRPr="00E621CD" w:rsidRDefault="009E70D7" w:rsidP="00E16A36">
            <w:pPr>
              <w:pStyle w:val="PL"/>
              <w:rPr>
                <w:color w:val="808080"/>
              </w:rPr>
            </w:pPr>
            <w:r w:rsidRPr="002A02A7">
              <w:t xml:space="preserve">    nrofCSI-RS-ResourcesToAverage       </w:t>
            </w:r>
            <w:r w:rsidRPr="002A02A7">
              <w:rPr>
                <w:color w:val="993366"/>
              </w:rPr>
              <w:t>INTEGER</w:t>
            </w:r>
            <w:r w:rsidRPr="002A02A7">
              <w:t xml:space="preserve"> (2..maxNrofCSI-RS-ResourcesToAverage)                   </w:t>
            </w:r>
            <w:r w:rsidRPr="002A02A7">
              <w:rPr>
                <w:color w:val="993366"/>
              </w:rPr>
              <w:t>OPTIONAL</w:t>
            </w:r>
            <w:r w:rsidRPr="002A02A7">
              <w:t xml:space="preserve">,   </w:t>
            </w:r>
            <w:r w:rsidRPr="00E621CD">
              <w:rPr>
                <w:color w:val="808080"/>
              </w:rPr>
              <w:t>-- Need R</w:t>
            </w:r>
          </w:p>
          <w:p w14:paraId="1A0FB8C3" w14:textId="77777777" w:rsidR="009E70D7" w:rsidRPr="002A02A7" w:rsidRDefault="009E70D7" w:rsidP="00E16A36">
            <w:pPr>
              <w:pStyle w:val="PL"/>
            </w:pPr>
            <w:r w:rsidRPr="002A02A7">
              <w:t xml:space="preserve">    quantityConfigIndex                 </w:t>
            </w:r>
            <w:r w:rsidRPr="002A02A7">
              <w:rPr>
                <w:color w:val="993366"/>
              </w:rPr>
              <w:t>INTEGER</w:t>
            </w:r>
            <w:r w:rsidRPr="002A02A7">
              <w:t xml:space="preserve"> (1..maxNrofQuantityConfig),</w:t>
            </w:r>
          </w:p>
          <w:p w14:paraId="682FCBA8" w14:textId="77777777" w:rsidR="009E70D7" w:rsidRPr="002A02A7" w:rsidRDefault="009E70D7" w:rsidP="00E16A36">
            <w:pPr>
              <w:pStyle w:val="PL"/>
            </w:pPr>
            <w:r w:rsidRPr="002A02A7">
              <w:t xml:space="preserve">    offsetMO                            Q-OffsetRangeList,</w:t>
            </w:r>
          </w:p>
          <w:p w14:paraId="0CA4DC6D" w14:textId="77777777" w:rsidR="009E70D7" w:rsidRPr="00E621CD" w:rsidRDefault="009E70D7" w:rsidP="00E16A36">
            <w:pPr>
              <w:pStyle w:val="PL"/>
              <w:rPr>
                <w:color w:val="808080"/>
              </w:rPr>
            </w:pPr>
            <w:r w:rsidRPr="002A02A7">
              <w:t xml:space="preserve">    cellsToRemoveList                   PCI-List                                                        </w:t>
            </w:r>
            <w:r w:rsidRPr="002A02A7">
              <w:rPr>
                <w:color w:val="993366"/>
              </w:rPr>
              <w:t>OPTIONAL</w:t>
            </w:r>
            <w:r w:rsidRPr="002A02A7">
              <w:t xml:space="preserve">,   </w:t>
            </w:r>
            <w:r w:rsidRPr="00E621CD">
              <w:rPr>
                <w:color w:val="808080"/>
              </w:rPr>
              <w:t>-- Need N</w:t>
            </w:r>
          </w:p>
          <w:p w14:paraId="2BA906C2" w14:textId="77777777" w:rsidR="009E70D7" w:rsidRPr="00E621CD" w:rsidRDefault="009E70D7" w:rsidP="00E16A36">
            <w:pPr>
              <w:pStyle w:val="PL"/>
              <w:rPr>
                <w:color w:val="808080"/>
              </w:rPr>
            </w:pPr>
            <w:r w:rsidRPr="002A02A7">
              <w:t xml:space="preserve">    cellsToAddModList                   CellsToAddModList                                               </w:t>
            </w:r>
            <w:r w:rsidRPr="002A02A7">
              <w:rPr>
                <w:color w:val="993366"/>
              </w:rPr>
              <w:t>OPTIONAL</w:t>
            </w:r>
            <w:r w:rsidRPr="002A02A7">
              <w:t xml:space="preserve">,   </w:t>
            </w:r>
            <w:r w:rsidRPr="00E621CD">
              <w:rPr>
                <w:color w:val="808080"/>
              </w:rPr>
              <w:t>-- Need N</w:t>
            </w:r>
          </w:p>
          <w:p w14:paraId="0E750D0E" w14:textId="77777777" w:rsidR="009E70D7" w:rsidRPr="00E621CD" w:rsidRDefault="009E70D7" w:rsidP="00E16A36">
            <w:pPr>
              <w:pStyle w:val="PL"/>
              <w:rPr>
                <w:color w:val="808080"/>
              </w:rPr>
            </w:pPr>
            <w:r w:rsidRPr="002A02A7">
              <w:t xml:space="preserve">    blackCellsToRemoveList              PCI-RangeIndexList                                              </w:t>
            </w:r>
            <w:r w:rsidRPr="002A02A7">
              <w:rPr>
                <w:color w:val="993366"/>
              </w:rPr>
              <w:t>OPTIONAL</w:t>
            </w:r>
            <w:r w:rsidRPr="002A02A7">
              <w:t xml:space="preserve">,   </w:t>
            </w:r>
            <w:r w:rsidRPr="00E621CD">
              <w:rPr>
                <w:color w:val="808080"/>
              </w:rPr>
              <w:t>-- Need N</w:t>
            </w:r>
          </w:p>
          <w:p w14:paraId="3B829DFD" w14:textId="77777777" w:rsidR="009E70D7" w:rsidRPr="00E621CD" w:rsidRDefault="009E70D7" w:rsidP="00E16A36">
            <w:pPr>
              <w:pStyle w:val="PL"/>
              <w:rPr>
                <w:color w:val="808080"/>
              </w:rPr>
            </w:pPr>
            <w:r w:rsidRPr="002A02A7">
              <w:t xml:space="preserve">    blackCellsToAddModList              </w:t>
            </w:r>
            <w:r w:rsidRPr="002A02A7">
              <w:rPr>
                <w:color w:val="993366"/>
              </w:rPr>
              <w:t>SEQUENCE</w:t>
            </w:r>
            <w:r w:rsidRPr="002A02A7">
              <w:t xml:space="preserve"> (</w:t>
            </w:r>
            <w:r w:rsidRPr="002A02A7">
              <w:rPr>
                <w:color w:val="993366"/>
              </w:rPr>
              <w:t>SIZE</w:t>
            </w:r>
            <w:r w:rsidRPr="002A02A7">
              <w:t xml:space="preserve"> (1..maxNrofPCI-Ranges))</w:t>
            </w:r>
            <w:r w:rsidRPr="002A02A7">
              <w:rPr>
                <w:color w:val="993366"/>
              </w:rPr>
              <w:t xml:space="preserve"> OF</w:t>
            </w:r>
            <w:r w:rsidRPr="002A02A7">
              <w:t xml:space="preserve"> PCI-RangeElement      </w:t>
            </w:r>
            <w:r w:rsidRPr="002A02A7">
              <w:rPr>
                <w:color w:val="993366"/>
              </w:rPr>
              <w:t>OPTIONAL</w:t>
            </w:r>
            <w:r w:rsidRPr="002A02A7">
              <w:t xml:space="preserve">,   </w:t>
            </w:r>
            <w:r w:rsidRPr="00E621CD">
              <w:rPr>
                <w:color w:val="808080"/>
              </w:rPr>
              <w:t>-- Need N</w:t>
            </w:r>
          </w:p>
          <w:p w14:paraId="1CF3CCD4" w14:textId="77777777" w:rsidR="009E70D7" w:rsidRPr="00E621CD" w:rsidRDefault="009E70D7" w:rsidP="00E16A36">
            <w:pPr>
              <w:pStyle w:val="PL"/>
              <w:rPr>
                <w:color w:val="808080"/>
              </w:rPr>
            </w:pPr>
            <w:r w:rsidRPr="002A02A7">
              <w:t xml:space="preserve">    whiteCellsToRemoveList              PCI-RangeIndexList                                              </w:t>
            </w:r>
            <w:r w:rsidRPr="002A02A7">
              <w:rPr>
                <w:color w:val="993366"/>
              </w:rPr>
              <w:t>OPTIONAL</w:t>
            </w:r>
            <w:r w:rsidRPr="002A02A7">
              <w:t xml:space="preserve">,   </w:t>
            </w:r>
            <w:r w:rsidRPr="00E621CD">
              <w:rPr>
                <w:color w:val="808080"/>
              </w:rPr>
              <w:t>-- Need N</w:t>
            </w:r>
          </w:p>
          <w:p w14:paraId="5005934B" w14:textId="77777777" w:rsidR="009E70D7" w:rsidRPr="00E621CD" w:rsidRDefault="009E70D7" w:rsidP="00E16A36">
            <w:pPr>
              <w:pStyle w:val="PL"/>
              <w:rPr>
                <w:color w:val="808080"/>
              </w:rPr>
            </w:pPr>
            <w:r w:rsidRPr="002A02A7">
              <w:lastRenderedPageBreak/>
              <w:t xml:space="preserve">    whiteCellsToAddModList              </w:t>
            </w:r>
            <w:r w:rsidRPr="002A02A7">
              <w:rPr>
                <w:color w:val="993366"/>
              </w:rPr>
              <w:t>SEQUENCE</w:t>
            </w:r>
            <w:r w:rsidRPr="002A02A7">
              <w:t xml:space="preserve"> (</w:t>
            </w:r>
            <w:r w:rsidRPr="002A02A7">
              <w:rPr>
                <w:color w:val="993366"/>
              </w:rPr>
              <w:t>SIZE</w:t>
            </w:r>
            <w:r w:rsidRPr="002A02A7">
              <w:t xml:space="preserve"> (1..maxNrofPCI-Ranges))</w:t>
            </w:r>
            <w:r w:rsidRPr="002A02A7">
              <w:rPr>
                <w:color w:val="993366"/>
              </w:rPr>
              <w:t xml:space="preserve"> OF</w:t>
            </w:r>
            <w:r w:rsidRPr="002A02A7">
              <w:t xml:space="preserve"> PCI-RangeElement      </w:t>
            </w:r>
            <w:r w:rsidRPr="002A02A7">
              <w:rPr>
                <w:color w:val="993366"/>
              </w:rPr>
              <w:t>OPTIONAL</w:t>
            </w:r>
            <w:r w:rsidRPr="002A02A7">
              <w:t xml:space="preserve">,   </w:t>
            </w:r>
            <w:r w:rsidRPr="00E621CD">
              <w:rPr>
                <w:color w:val="808080"/>
              </w:rPr>
              <w:t>-- Need N</w:t>
            </w:r>
          </w:p>
          <w:p w14:paraId="00F07985" w14:textId="77777777" w:rsidR="009E70D7" w:rsidRPr="002A02A7" w:rsidRDefault="009E70D7" w:rsidP="00E16A36">
            <w:pPr>
              <w:pStyle w:val="PL"/>
            </w:pPr>
            <w:r w:rsidRPr="002A02A7">
              <w:t xml:space="preserve">    ...,</w:t>
            </w:r>
          </w:p>
          <w:p w14:paraId="24728B8E" w14:textId="77777777" w:rsidR="009E70D7" w:rsidRPr="002A02A7" w:rsidRDefault="009E70D7" w:rsidP="00E16A36">
            <w:pPr>
              <w:pStyle w:val="PL"/>
            </w:pPr>
            <w:r w:rsidRPr="002A02A7">
              <w:t xml:space="preserve">    [[</w:t>
            </w:r>
          </w:p>
          <w:p w14:paraId="59608ED1" w14:textId="77777777" w:rsidR="009E70D7" w:rsidRPr="00E621CD" w:rsidRDefault="009E70D7" w:rsidP="00E16A36">
            <w:pPr>
              <w:pStyle w:val="PL"/>
              <w:rPr>
                <w:color w:val="808080"/>
              </w:rPr>
            </w:pPr>
            <w:r w:rsidRPr="002A02A7">
              <w:t xml:space="preserve">    freqBandIndicatorNR                 FreqBandIndicatorNR                                             </w:t>
            </w:r>
            <w:r w:rsidRPr="002A02A7">
              <w:rPr>
                <w:color w:val="993366"/>
              </w:rPr>
              <w:t>OPTIONAL</w:t>
            </w:r>
            <w:r w:rsidRPr="002A02A7">
              <w:t xml:space="preserve">,   </w:t>
            </w:r>
            <w:r w:rsidRPr="00E621CD">
              <w:rPr>
                <w:color w:val="808080"/>
              </w:rPr>
              <w:t>-- Need R</w:t>
            </w:r>
          </w:p>
          <w:p w14:paraId="6853D129" w14:textId="77777777" w:rsidR="009E70D7" w:rsidRPr="00E621CD" w:rsidRDefault="009E70D7" w:rsidP="00E16A36">
            <w:pPr>
              <w:pStyle w:val="PL"/>
              <w:rPr>
                <w:color w:val="808080"/>
              </w:rPr>
            </w:pPr>
            <w:r w:rsidRPr="002A02A7">
              <w:t xml:space="preserve">    measCycleSCell                      </w:t>
            </w:r>
            <w:r w:rsidRPr="002A02A7">
              <w:rPr>
                <w:color w:val="993366"/>
              </w:rPr>
              <w:t>ENUMERATED</w:t>
            </w:r>
            <w:r w:rsidRPr="002A02A7">
              <w:t xml:space="preserve"> {sf160, sf256, sf320, sf512, sf640, sf1024, sf1280}  </w:t>
            </w:r>
            <w:r w:rsidRPr="002A02A7">
              <w:rPr>
                <w:color w:val="993366"/>
              </w:rPr>
              <w:t>OPTIONAL</w:t>
            </w:r>
            <w:r w:rsidRPr="002A02A7">
              <w:t xml:space="preserve">    </w:t>
            </w:r>
            <w:r w:rsidRPr="00E621CD">
              <w:rPr>
                <w:color w:val="808080"/>
              </w:rPr>
              <w:t>-- Need R</w:t>
            </w:r>
          </w:p>
          <w:p w14:paraId="728C0355" w14:textId="77777777" w:rsidR="009E70D7" w:rsidRPr="002A02A7" w:rsidRDefault="009E70D7" w:rsidP="00E16A36">
            <w:pPr>
              <w:pStyle w:val="PL"/>
            </w:pPr>
            <w:r w:rsidRPr="002A02A7">
              <w:t xml:space="preserve">    ]],</w:t>
            </w:r>
          </w:p>
          <w:p w14:paraId="0068D43C" w14:textId="77777777" w:rsidR="009E70D7" w:rsidRPr="002A02A7" w:rsidRDefault="009E70D7" w:rsidP="00E16A36">
            <w:pPr>
              <w:pStyle w:val="PL"/>
            </w:pPr>
            <w:r w:rsidRPr="002A02A7">
              <w:t xml:space="preserve">    [[</w:t>
            </w:r>
          </w:p>
          <w:p w14:paraId="50A2BB1E" w14:textId="77777777" w:rsidR="009E70D7" w:rsidRPr="002A02A7" w:rsidRDefault="009E70D7" w:rsidP="00E16A36">
            <w:pPr>
              <w:pStyle w:val="PL"/>
            </w:pPr>
            <w:r w:rsidRPr="002A02A7">
              <w:t xml:space="preserve">    </w:t>
            </w:r>
          </w:p>
          <w:p w14:paraId="0DF14605" w14:textId="77777777" w:rsidR="009E70D7" w:rsidRPr="00E621CD" w:rsidRDefault="009E70D7" w:rsidP="00E16A36">
            <w:pPr>
              <w:pStyle w:val="PL"/>
              <w:rPr>
                <w:color w:val="808080"/>
              </w:rPr>
            </w:pPr>
            <w:r w:rsidRPr="002A02A7">
              <w:t xml:space="preserve">    smtc3list-r16                     SSB-MTC3List-r16                                                  </w:t>
            </w:r>
            <w:r w:rsidRPr="002A02A7">
              <w:rPr>
                <w:color w:val="993366"/>
              </w:rPr>
              <w:t>OPTIONAL</w:t>
            </w:r>
            <w:r w:rsidRPr="002A02A7">
              <w:t xml:space="preserve">,   </w:t>
            </w:r>
            <w:r w:rsidRPr="00E621CD">
              <w:rPr>
                <w:color w:val="808080"/>
              </w:rPr>
              <w:t>-- Need R</w:t>
            </w:r>
          </w:p>
          <w:p w14:paraId="7C17E0B0" w14:textId="77777777" w:rsidR="009E70D7" w:rsidRPr="00E621CD" w:rsidRDefault="009E70D7" w:rsidP="00E16A36">
            <w:pPr>
              <w:pStyle w:val="PL"/>
              <w:rPr>
                <w:color w:val="808080"/>
              </w:rPr>
            </w:pPr>
            <w:r w:rsidRPr="002A02A7">
              <w:t xml:space="preserve">    rmtc-Config-r16                     SetupRelease {RMTC-Config-r16}                                  </w:t>
            </w:r>
            <w:r w:rsidRPr="002A02A7">
              <w:rPr>
                <w:color w:val="993366"/>
              </w:rPr>
              <w:t>OPTIONAL</w:t>
            </w:r>
            <w:r w:rsidRPr="002A02A7">
              <w:t xml:space="preserve">,   </w:t>
            </w:r>
            <w:r w:rsidRPr="00E621CD">
              <w:rPr>
                <w:color w:val="808080"/>
              </w:rPr>
              <w:t>-- Need M</w:t>
            </w:r>
          </w:p>
          <w:p w14:paraId="3B13CCF4" w14:textId="77777777" w:rsidR="009E70D7" w:rsidRPr="00E621CD" w:rsidRDefault="009E70D7" w:rsidP="00E16A36">
            <w:pPr>
              <w:pStyle w:val="PL"/>
              <w:rPr>
                <w:color w:val="808080"/>
              </w:rPr>
            </w:pPr>
            <w:r w:rsidRPr="002A02A7">
              <w:t xml:space="preserve">    t312-r16                            SetupRelease { T312-r16 }                                       </w:t>
            </w:r>
            <w:r w:rsidRPr="002A02A7">
              <w:rPr>
                <w:color w:val="993366"/>
              </w:rPr>
              <w:t>OPTIONAL</w:t>
            </w:r>
            <w:r w:rsidRPr="002A02A7">
              <w:t xml:space="preserve">    </w:t>
            </w:r>
            <w:r w:rsidRPr="00E621CD">
              <w:rPr>
                <w:color w:val="808080"/>
              </w:rPr>
              <w:t>-- Need M</w:t>
            </w:r>
          </w:p>
          <w:p w14:paraId="01AA80CA" w14:textId="77777777" w:rsidR="009E70D7" w:rsidRPr="002A02A7" w:rsidRDefault="009E70D7" w:rsidP="00E16A36">
            <w:pPr>
              <w:pStyle w:val="PL"/>
            </w:pPr>
            <w:r w:rsidRPr="002A02A7">
              <w:t xml:space="preserve">    ]]</w:t>
            </w:r>
          </w:p>
          <w:p w14:paraId="051B7830" w14:textId="77777777" w:rsidR="009E70D7" w:rsidRDefault="009E70D7" w:rsidP="00E16A36">
            <w:pPr>
              <w:pStyle w:val="PL"/>
              <w:rPr>
                <w:rFonts w:eastAsia="宋体"/>
                <w:lang w:eastAsia="zh-CN"/>
              </w:rPr>
            </w:pPr>
            <w:r w:rsidRPr="002A02A7">
              <w:t>}</w:t>
            </w:r>
          </w:p>
        </w:tc>
      </w:tr>
    </w:tbl>
    <w:p w14:paraId="384B3B96" w14:textId="77777777" w:rsidR="009E70D7" w:rsidRDefault="009E70D7" w:rsidP="009E70D7">
      <w:pPr>
        <w:pStyle w:val="a0"/>
        <w:snapToGrid w:val="0"/>
        <w:spacing w:beforeLines="50" w:before="120"/>
        <w:rPr>
          <w:rFonts w:eastAsia="宋体"/>
          <w:lang w:val="en-GB" w:eastAsia="zh-CN"/>
        </w:rPr>
      </w:pPr>
    </w:p>
    <w:p w14:paraId="3939C263" w14:textId="6B911AFB" w:rsidR="009E70D7" w:rsidRPr="00311CD2" w:rsidRDefault="009E70D7" w:rsidP="009E70D7">
      <w:pPr>
        <w:pStyle w:val="a0"/>
        <w:snapToGrid w:val="0"/>
        <w:spacing w:beforeLines="50" w:before="120"/>
        <w:rPr>
          <w:rFonts w:eastAsia="宋体"/>
          <w:b/>
          <w:bCs/>
          <w:lang w:val="en-GB" w:eastAsia="zh-CN"/>
        </w:rPr>
      </w:pPr>
      <w:r>
        <w:rPr>
          <w:rFonts w:eastAsia="宋体" w:hint="eastAsia"/>
          <w:b/>
          <w:bCs/>
          <w:lang w:val="en-GB" w:eastAsia="zh-CN"/>
        </w:rPr>
        <w:t>P</w:t>
      </w:r>
      <w:r>
        <w:rPr>
          <w:rFonts w:eastAsia="宋体"/>
          <w:b/>
          <w:bCs/>
          <w:lang w:val="en-GB" w:eastAsia="zh-CN"/>
        </w:rPr>
        <w:t>roposal</w:t>
      </w:r>
      <w:r w:rsidR="00CA5969">
        <w:rPr>
          <w:rFonts w:eastAsia="宋体"/>
          <w:b/>
          <w:bCs/>
          <w:lang w:val="en-GB" w:eastAsia="zh-CN"/>
        </w:rPr>
        <w:t xml:space="preserve"> 6</w:t>
      </w:r>
      <w:r>
        <w:rPr>
          <w:rFonts w:eastAsia="宋体"/>
          <w:b/>
          <w:bCs/>
          <w:lang w:val="en-GB" w:eastAsia="zh-CN"/>
        </w:rPr>
        <w:t xml:space="preserve">: Consider </w:t>
      </w:r>
      <w:r w:rsidR="00CA2CE9">
        <w:rPr>
          <w:rFonts w:eastAsia="宋体"/>
          <w:b/>
          <w:bCs/>
          <w:lang w:val="en-GB" w:eastAsia="zh-CN"/>
        </w:rPr>
        <w:t>configuring</w:t>
      </w:r>
      <w:r>
        <w:rPr>
          <w:rFonts w:eastAsia="宋体"/>
          <w:b/>
          <w:bCs/>
          <w:lang w:val="en-GB" w:eastAsia="zh-CN"/>
        </w:rPr>
        <w:t xml:space="preserve"> inter-cell L1 measurement for a target cell with similar structure as </w:t>
      </w:r>
      <w:r w:rsidRPr="00223B21">
        <w:rPr>
          <w:i/>
          <w:iCs/>
        </w:rPr>
        <w:t>MeasObjectNR</w:t>
      </w:r>
      <w:r>
        <w:rPr>
          <w:i/>
          <w:iCs/>
        </w:rPr>
        <w:t xml:space="preserve"> </w:t>
      </w:r>
      <w:r>
        <w:rPr>
          <w:rFonts w:eastAsia="宋体"/>
          <w:b/>
          <w:bCs/>
          <w:lang w:val="en-GB" w:eastAsia="zh-CN"/>
        </w:rPr>
        <w:t xml:space="preserve">for </w:t>
      </w:r>
      <w:r>
        <w:rPr>
          <w:rFonts w:eastAsia="宋体" w:hint="eastAsia"/>
          <w:b/>
          <w:bCs/>
          <w:lang w:val="en-GB" w:eastAsia="zh-CN"/>
        </w:rPr>
        <w:t>L</w:t>
      </w:r>
      <w:r>
        <w:rPr>
          <w:rFonts w:eastAsia="宋体"/>
          <w:b/>
          <w:bCs/>
          <w:lang w:val="en-GB" w:eastAsia="zh-CN"/>
        </w:rPr>
        <w:t>3 measurement.</w:t>
      </w:r>
    </w:p>
    <w:p w14:paraId="77E31B31" w14:textId="77777777" w:rsidR="009E70D7" w:rsidRDefault="009E70D7" w:rsidP="009E70D7">
      <w:pPr>
        <w:pStyle w:val="a0"/>
        <w:snapToGrid w:val="0"/>
        <w:spacing w:beforeLines="50" w:before="120"/>
        <w:rPr>
          <w:rFonts w:eastAsia="宋体"/>
          <w:lang w:val="en-GB" w:eastAsia="zh-CN"/>
        </w:rPr>
      </w:pPr>
      <w:r>
        <w:rPr>
          <w:rFonts w:eastAsia="宋体" w:hint="eastAsia"/>
          <w:lang w:val="en-GB" w:eastAsia="zh-CN"/>
        </w:rPr>
        <w:t>F</w:t>
      </w:r>
      <w:r>
        <w:rPr>
          <w:rFonts w:eastAsia="宋体"/>
          <w:lang w:val="en-GB" w:eastAsia="zh-CN"/>
        </w:rPr>
        <w:t xml:space="preserve">or cases when the L1 measurement is directly configured without association to any L3 RRM measurement, the RS could be measured according to the information configured in the measurement object. For cases when the inter-cell  L1 measurement is associated with L3 RRM measurement of the target cell, the configuration could be following the normal L1 CSI measurement and reporting configuration. </w:t>
      </w:r>
    </w:p>
    <w:p w14:paraId="5E970EBA" w14:textId="7811FB8F" w:rsidR="009E70D7" w:rsidRDefault="009E70D7" w:rsidP="009E70D7">
      <w:pPr>
        <w:pStyle w:val="a0"/>
        <w:snapToGrid w:val="0"/>
        <w:spacing w:beforeLines="50" w:before="120"/>
        <w:rPr>
          <w:rFonts w:eastAsia="宋体"/>
          <w:b/>
          <w:bCs/>
          <w:lang w:val="en-GB" w:eastAsia="zh-CN"/>
        </w:rPr>
      </w:pPr>
      <w:r>
        <w:rPr>
          <w:rFonts w:eastAsia="宋体" w:hint="eastAsia"/>
          <w:b/>
          <w:bCs/>
          <w:lang w:val="en-GB" w:eastAsia="zh-CN"/>
        </w:rPr>
        <w:t>P</w:t>
      </w:r>
      <w:r>
        <w:rPr>
          <w:rFonts w:eastAsia="宋体"/>
          <w:b/>
          <w:bCs/>
          <w:lang w:val="en-GB" w:eastAsia="zh-CN"/>
        </w:rPr>
        <w:t>roposal</w:t>
      </w:r>
      <w:r w:rsidR="00CA5969">
        <w:rPr>
          <w:rFonts w:eastAsia="宋体"/>
          <w:b/>
          <w:bCs/>
          <w:lang w:val="en-GB" w:eastAsia="zh-CN"/>
        </w:rPr>
        <w:t xml:space="preserve"> 7</w:t>
      </w:r>
      <w:r>
        <w:rPr>
          <w:rFonts w:eastAsia="宋体"/>
          <w:b/>
          <w:bCs/>
          <w:lang w:val="en-GB" w:eastAsia="zh-CN"/>
        </w:rPr>
        <w:t>: Inter-cell L1 measurement is enabled through the following two ways</w:t>
      </w:r>
    </w:p>
    <w:p w14:paraId="641CCD02" w14:textId="414DBC16" w:rsidR="009E70D7" w:rsidRPr="005905B1" w:rsidRDefault="009E70D7" w:rsidP="00CA5969">
      <w:pPr>
        <w:pStyle w:val="a0"/>
        <w:numPr>
          <w:ilvl w:val="0"/>
          <w:numId w:val="23"/>
        </w:numPr>
        <w:snapToGrid w:val="0"/>
        <w:spacing w:beforeLines="50" w:before="120"/>
        <w:rPr>
          <w:rFonts w:eastAsia="宋体"/>
          <w:lang w:val="en-GB" w:eastAsia="zh-CN"/>
        </w:rPr>
      </w:pPr>
      <w:r>
        <w:rPr>
          <w:rFonts w:eastAsia="宋体"/>
          <w:b/>
          <w:bCs/>
          <w:lang w:val="en-GB" w:eastAsia="zh-CN"/>
        </w:rPr>
        <w:t xml:space="preserve">For cases when the </w:t>
      </w:r>
      <w:r>
        <w:rPr>
          <w:rFonts w:eastAsia="宋体" w:hint="eastAsia"/>
          <w:b/>
          <w:bCs/>
          <w:lang w:val="en-GB" w:eastAsia="zh-CN"/>
        </w:rPr>
        <w:t>inter</w:t>
      </w:r>
      <w:r>
        <w:rPr>
          <w:rFonts w:eastAsia="宋体"/>
          <w:b/>
          <w:bCs/>
          <w:lang w:val="en-GB" w:eastAsia="zh-CN"/>
        </w:rPr>
        <w:t xml:space="preserve">-cell L1 measurement is associated with L3 measurement, the measurement is enabled through normal CSI </w:t>
      </w:r>
      <w:r w:rsidR="00DF5961">
        <w:rPr>
          <w:rFonts w:eastAsia="宋体"/>
          <w:b/>
          <w:bCs/>
          <w:lang w:val="en-GB" w:eastAsia="zh-CN"/>
        </w:rPr>
        <w:t>measurement</w:t>
      </w:r>
      <w:r>
        <w:rPr>
          <w:rFonts w:eastAsia="宋体"/>
          <w:b/>
          <w:bCs/>
          <w:lang w:val="en-GB" w:eastAsia="zh-CN"/>
        </w:rPr>
        <w:t xml:space="preserve"> configuration by associating (the QCL source of) a</w:t>
      </w:r>
      <w:r>
        <w:rPr>
          <w:rFonts w:eastAsia="宋体" w:hint="eastAsia"/>
          <w:b/>
          <w:bCs/>
          <w:lang w:val="en-GB" w:eastAsia="zh-CN"/>
        </w:rPr>
        <w:t>n</w:t>
      </w:r>
      <w:r>
        <w:rPr>
          <w:rFonts w:eastAsia="宋体"/>
          <w:b/>
          <w:bCs/>
          <w:lang w:val="en-GB" w:eastAsia="zh-CN"/>
        </w:rPr>
        <w:t xml:space="preserve"> L1 measured RS with an RS configured for L3 measurement.</w:t>
      </w:r>
    </w:p>
    <w:p w14:paraId="3FF1C4F5" w14:textId="77777777" w:rsidR="009E70D7" w:rsidRPr="005905B1" w:rsidRDefault="009E70D7" w:rsidP="00CA5969">
      <w:pPr>
        <w:pStyle w:val="a0"/>
        <w:numPr>
          <w:ilvl w:val="0"/>
          <w:numId w:val="23"/>
        </w:numPr>
        <w:snapToGrid w:val="0"/>
        <w:spacing w:beforeLines="50" w:before="120"/>
        <w:rPr>
          <w:rFonts w:eastAsia="宋体"/>
          <w:lang w:val="en-GB" w:eastAsia="zh-CN"/>
        </w:rPr>
      </w:pPr>
      <w:r>
        <w:rPr>
          <w:rFonts w:eastAsia="宋体"/>
          <w:b/>
          <w:bCs/>
          <w:lang w:val="en-GB" w:eastAsia="zh-CN"/>
        </w:rPr>
        <w:t xml:space="preserve">For cases when the inter-cell L1 measurement is not associated with any L3 measurement, the measurement is enabled through signalling with similar structure as </w:t>
      </w:r>
      <w:r w:rsidRPr="00223B21">
        <w:rPr>
          <w:i/>
          <w:iCs/>
        </w:rPr>
        <w:t>MeasObjectNR</w:t>
      </w:r>
      <w:r>
        <w:rPr>
          <w:i/>
          <w:iCs/>
        </w:rPr>
        <w:t xml:space="preserve"> </w:t>
      </w:r>
      <w:r>
        <w:rPr>
          <w:rFonts w:eastAsia="宋体"/>
          <w:b/>
          <w:bCs/>
          <w:lang w:val="en-GB" w:eastAsia="zh-CN"/>
        </w:rPr>
        <w:t xml:space="preserve">for </w:t>
      </w:r>
      <w:r>
        <w:rPr>
          <w:rFonts w:eastAsia="宋体" w:hint="eastAsia"/>
          <w:b/>
          <w:bCs/>
          <w:lang w:val="en-GB" w:eastAsia="zh-CN"/>
        </w:rPr>
        <w:t>L</w:t>
      </w:r>
      <w:r>
        <w:rPr>
          <w:rFonts w:eastAsia="宋体"/>
          <w:b/>
          <w:bCs/>
          <w:lang w:val="en-GB" w:eastAsia="zh-CN"/>
        </w:rPr>
        <w:t>3 measurement.</w:t>
      </w:r>
    </w:p>
    <w:p w14:paraId="4CDBDBA8" w14:textId="7D43C343" w:rsidR="00DF5961" w:rsidRDefault="00DF5961" w:rsidP="0099281C">
      <w:pPr>
        <w:pStyle w:val="a0"/>
        <w:snapToGrid w:val="0"/>
        <w:spacing w:beforeLines="50" w:before="120"/>
        <w:rPr>
          <w:rFonts w:eastAsia="宋体"/>
          <w:lang w:val="en-GB" w:eastAsia="zh-CN"/>
        </w:rPr>
      </w:pPr>
      <w:r>
        <w:rPr>
          <w:rFonts w:eastAsia="宋体" w:hint="eastAsia"/>
          <w:lang w:val="en-GB" w:eastAsia="zh-CN"/>
        </w:rPr>
        <w:t>S</w:t>
      </w:r>
      <w:r>
        <w:rPr>
          <w:rFonts w:eastAsia="宋体"/>
          <w:lang w:val="en-GB" w:eastAsia="zh-CN"/>
        </w:rPr>
        <w:t xml:space="preserve">ince </w:t>
      </w:r>
      <w:r w:rsidR="00850A91">
        <w:rPr>
          <w:rFonts w:eastAsia="宋体"/>
          <w:lang w:val="en-GB" w:eastAsia="zh-CN"/>
        </w:rPr>
        <w:t>SMTC information is configured within measurement object, it should be clarified whether the measurement should be limited</w:t>
      </w:r>
      <w:r>
        <w:rPr>
          <w:rFonts w:eastAsia="宋体"/>
          <w:lang w:val="en-GB" w:eastAsia="zh-CN"/>
        </w:rPr>
        <w:t xml:space="preserve"> within the </w:t>
      </w:r>
      <w:r w:rsidR="00850A91">
        <w:rPr>
          <w:rFonts w:eastAsia="宋体"/>
          <w:lang w:val="en-GB" w:eastAsia="zh-CN"/>
        </w:rPr>
        <w:t xml:space="preserve">SMTC or not. The limitation may be different for above two cases. For example, when the inter-cell L1 measurement is associated with L3 measurement, they are quite similar to current L1 measurement, thus it is not necessary to limit the measurement within the SMTC. </w:t>
      </w:r>
    </w:p>
    <w:p w14:paraId="64D236BA" w14:textId="6133B6EC" w:rsidR="00D05117" w:rsidRDefault="00850A91" w:rsidP="00D05117">
      <w:pPr>
        <w:pStyle w:val="a0"/>
        <w:snapToGrid w:val="0"/>
        <w:spacing w:beforeLines="50" w:before="120"/>
        <w:rPr>
          <w:rFonts w:eastAsia="宋体"/>
          <w:b/>
          <w:bCs/>
          <w:lang w:val="en-GB" w:eastAsia="zh-CN"/>
        </w:rPr>
      </w:pPr>
      <w:r>
        <w:rPr>
          <w:rFonts w:eastAsia="宋体" w:hint="eastAsia"/>
          <w:b/>
          <w:bCs/>
          <w:lang w:val="en-GB" w:eastAsia="zh-CN"/>
        </w:rPr>
        <w:t>P</w:t>
      </w:r>
      <w:r>
        <w:rPr>
          <w:rFonts w:eastAsia="宋体"/>
          <w:b/>
          <w:bCs/>
          <w:lang w:val="en-GB" w:eastAsia="zh-CN"/>
        </w:rPr>
        <w:t>roposal</w:t>
      </w:r>
      <w:r w:rsidR="00CA5969">
        <w:rPr>
          <w:rFonts w:eastAsia="宋体"/>
          <w:b/>
          <w:bCs/>
          <w:lang w:val="en-GB" w:eastAsia="zh-CN"/>
        </w:rPr>
        <w:t xml:space="preserve"> 8</w:t>
      </w:r>
      <w:r>
        <w:rPr>
          <w:rFonts w:eastAsia="宋体"/>
          <w:b/>
          <w:bCs/>
          <w:lang w:val="en-GB" w:eastAsia="zh-CN"/>
        </w:rPr>
        <w:t>:</w:t>
      </w:r>
      <w:r w:rsidR="00D05117">
        <w:rPr>
          <w:rFonts w:eastAsia="宋体"/>
          <w:b/>
          <w:bCs/>
          <w:lang w:val="en-GB" w:eastAsia="zh-CN"/>
        </w:rPr>
        <w:t xml:space="preserve"> L1 measurement limited within SMTC and without limitation should both be supported.</w:t>
      </w:r>
    </w:p>
    <w:p w14:paraId="59FA1CD7" w14:textId="2F3F8A05" w:rsidR="00E5609C" w:rsidRDefault="0087719A" w:rsidP="0099281C">
      <w:pPr>
        <w:pStyle w:val="a0"/>
        <w:snapToGrid w:val="0"/>
        <w:spacing w:beforeLines="50" w:before="120"/>
        <w:rPr>
          <w:rFonts w:eastAsia="宋体"/>
          <w:lang w:val="en-GB" w:eastAsia="zh-CN"/>
        </w:rPr>
      </w:pPr>
      <w:r>
        <w:rPr>
          <w:rFonts w:eastAsia="宋体"/>
          <w:lang w:val="en-GB" w:eastAsia="zh-CN"/>
        </w:rPr>
        <w:t>Reporting of the inter-cell L1 measurement results could still be based on current L1 reporting configuration and procedure. For example, an</w:t>
      </w:r>
      <w:r w:rsidR="00DF5961">
        <w:rPr>
          <w:rFonts w:eastAsia="宋体"/>
          <w:lang w:val="en-GB" w:eastAsia="zh-CN"/>
        </w:rPr>
        <w:t xml:space="preserve"> L1</w:t>
      </w:r>
      <w:r>
        <w:rPr>
          <w:rFonts w:eastAsia="宋体"/>
          <w:lang w:val="en-GB" w:eastAsia="zh-CN"/>
        </w:rPr>
        <w:t xml:space="preserve"> reporting setting could be</w:t>
      </w:r>
      <w:r w:rsidR="00DF5961">
        <w:rPr>
          <w:rFonts w:eastAsia="宋体"/>
          <w:lang w:val="en-GB" w:eastAsia="zh-CN"/>
        </w:rPr>
        <w:t xml:space="preserve"> configured with</w:t>
      </w:r>
      <w:r w:rsidR="008E5CD0">
        <w:rPr>
          <w:rFonts w:eastAsia="宋体"/>
          <w:lang w:val="en-GB" w:eastAsia="zh-CN"/>
        </w:rPr>
        <w:t xml:space="preserve"> direct</w:t>
      </w:r>
      <w:r w:rsidR="00DF5961">
        <w:rPr>
          <w:rFonts w:eastAsia="宋体"/>
          <w:lang w:val="en-GB" w:eastAsia="zh-CN"/>
        </w:rPr>
        <w:t xml:space="preserve"> </w:t>
      </w:r>
      <w:r>
        <w:rPr>
          <w:rFonts w:eastAsia="宋体"/>
          <w:lang w:val="en-GB" w:eastAsia="zh-CN"/>
        </w:rPr>
        <w:t>associat</w:t>
      </w:r>
      <w:r w:rsidR="00DF5961">
        <w:rPr>
          <w:rFonts w:eastAsia="宋体"/>
          <w:lang w:val="en-GB" w:eastAsia="zh-CN"/>
        </w:rPr>
        <w:t>ion to an L1 measure</w:t>
      </w:r>
      <w:r>
        <w:rPr>
          <w:rFonts w:eastAsia="宋体"/>
          <w:lang w:val="en-GB" w:eastAsia="zh-CN"/>
        </w:rPr>
        <w:t>d</w:t>
      </w:r>
      <w:r w:rsidR="00DF5961">
        <w:rPr>
          <w:rFonts w:eastAsia="宋体"/>
          <w:lang w:val="en-GB" w:eastAsia="zh-CN"/>
        </w:rPr>
        <w:t xml:space="preserve"> non-serving cell RS. To enable such association, it should be possible to directly configure an RS together with the measurement object ID </w:t>
      </w:r>
      <w:r w:rsidR="00850A91">
        <w:rPr>
          <w:rFonts w:eastAsia="宋体"/>
          <w:lang w:val="en-GB" w:eastAsia="zh-CN"/>
        </w:rPr>
        <w:t>to identify the measured RS.</w:t>
      </w:r>
      <w:r w:rsidR="008E5CD0">
        <w:rPr>
          <w:rFonts w:eastAsia="宋体"/>
          <w:lang w:val="en-GB" w:eastAsia="zh-CN"/>
        </w:rPr>
        <w:t xml:space="preserve"> For cases that an L1 measured non-serving cell RS is already associated with </w:t>
      </w:r>
      <w:r w:rsidR="008E5CD0">
        <w:rPr>
          <w:rFonts w:eastAsia="宋体" w:hint="eastAsia"/>
          <w:lang w:val="en-GB" w:eastAsia="zh-CN"/>
        </w:rPr>
        <w:t>L</w:t>
      </w:r>
      <w:r w:rsidR="008E5CD0">
        <w:rPr>
          <w:rFonts w:eastAsia="宋体"/>
          <w:lang w:val="en-GB" w:eastAsia="zh-CN"/>
        </w:rPr>
        <w:t xml:space="preserve">3 RRM measurement, the configuration </w:t>
      </w:r>
      <w:r w:rsidR="00CA2CE9">
        <w:rPr>
          <w:rFonts w:eastAsia="宋体"/>
          <w:lang w:val="en-GB" w:eastAsia="zh-CN"/>
        </w:rPr>
        <w:t>is quite similar to current L1 reporting setting and resource setting configuration by configuring target cell information in the resource settings.</w:t>
      </w:r>
    </w:p>
    <w:p w14:paraId="291C224A" w14:textId="6C8C5CCA" w:rsidR="008E5CD0" w:rsidRDefault="008E5CD0" w:rsidP="008E5CD0">
      <w:pPr>
        <w:pStyle w:val="a0"/>
        <w:snapToGrid w:val="0"/>
        <w:spacing w:beforeLines="50" w:before="120"/>
        <w:rPr>
          <w:rFonts w:eastAsia="宋体"/>
          <w:b/>
          <w:bCs/>
          <w:lang w:val="en-GB" w:eastAsia="zh-CN"/>
        </w:rPr>
      </w:pPr>
      <w:r>
        <w:rPr>
          <w:rFonts w:eastAsia="宋体" w:hint="eastAsia"/>
          <w:b/>
          <w:bCs/>
          <w:lang w:val="en-GB" w:eastAsia="zh-CN"/>
        </w:rPr>
        <w:t>P</w:t>
      </w:r>
      <w:r>
        <w:rPr>
          <w:rFonts w:eastAsia="宋体"/>
          <w:b/>
          <w:bCs/>
          <w:lang w:val="en-GB" w:eastAsia="zh-CN"/>
        </w:rPr>
        <w:t>roposal</w:t>
      </w:r>
      <w:r w:rsidR="00CA5969">
        <w:rPr>
          <w:rFonts w:eastAsia="宋体"/>
          <w:b/>
          <w:bCs/>
          <w:lang w:val="en-GB" w:eastAsia="zh-CN"/>
        </w:rPr>
        <w:t xml:space="preserve"> 9</w:t>
      </w:r>
      <w:r>
        <w:rPr>
          <w:rFonts w:eastAsia="宋体"/>
          <w:b/>
          <w:bCs/>
          <w:lang w:val="en-GB" w:eastAsia="zh-CN"/>
        </w:rPr>
        <w:t xml:space="preserve">: Support to </w:t>
      </w:r>
      <w:r w:rsidR="00CA2CE9">
        <w:rPr>
          <w:rFonts w:eastAsia="宋体"/>
          <w:b/>
          <w:bCs/>
          <w:lang w:val="en-GB" w:eastAsia="zh-CN"/>
        </w:rPr>
        <w:t>configure L1 reporting of non-serving cell RS measurement results based on Rel-15/16 L1 reporting setting configuration with enhancement on association of the RS with a target measurement object</w:t>
      </w:r>
      <w:r>
        <w:rPr>
          <w:rFonts w:eastAsia="宋体"/>
          <w:b/>
          <w:bCs/>
          <w:lang w:val="en-GB" w:eastAsia="zh-CN"/>
        </w:rPr>
        <w:t>.</w:t>
      </w:r>
    </w:p>
    <w:p w14:paraId="4E4D4116" w14:textId="77777777" w:rsidR="008E5CD0" w:rsidRPr="00D05117" w:rsidRDefault="008E5CD0" w:rsidP="008E5CD0">
      <w:pPr>
        <w:pStyle w:val="a0"/>
        <w:snapToGrid w:val="0"/>
        <w:spacing w:beforeLines="50" w:before="120"/>
        <w:rPr>
          <w:rFonts w:eastAsia="宋体"/>
          <w:lang w:val="en-GB" w:eastAsia="zh-CN"/>
        </w:rPr>
      </w:pPr>
      <w:r w:rsidRPr="00D05117">
        <w:rPr>
          <w:rFonts w:eastAsia="宋体" w:hint="eastAsia"/>
          <w:lang w:val="en-GB" w:eastAsia="zh-CN"/>
        </w:rPr>
        <w:t>I</w:t>
      </w:r>
      <w:r w:rsidRPr="00D05117">
        <w:rPr>
          <w:rFonts w:eastAsia="宋体"/>
          <w:lang w:val="en-GB" w:eastAsia="zh-CN"/>
        </w:rPr>
        <w:t xml:space="preserve">t is expected that </w:t>
      </w:r>
      <w:r>
        <w:rPr>
          <w:rFonts w:eastAsia="宋体"/>
          <w:lang w:val="en-GB" w:eastAsia="zh-CN"/>
        </w:rPr>
        <w:t xml:space="preserve">the operation would be different for receptions of signals within CP and signals that are not within CP. For example, as discussed above, there may be limitations that the signals beyond CP may not be processed by UEs but for signals within CP there is no such limitation. However, it may not be possible for the network to determine whether two signals are within the CP or not and thus needs information from UE side. One of the potential enhancements could be to enable UE to report such information. </w:t>
      </w:r>
    </w:p>
    <w:p w14:paraId="04C6CB4D" w14:textId="5C43A5F6" w:rsidR="008E5CD0" w:rsidRPr="00D05117" w:rsidRDefault="008E5CD0" w:rsidP="008E5CD0">
      <w:pPr>
        <w:pStyle w:val="a0"/>
        <w:snapToGrid w:val="0"/>
        <w:spacing w:beforeLines="50" w:before="120"/>
        <w:rPr>
          <w:rFonts w:eastAsia="宋体"/>
          <w:lang w:val="en-GB" w:eastAsia="zh-CN"/>
        </w:rPr>
      </w:pPr>
      <w:r>
        <w:rPr>
          <w:rFonts w:eastAsia="宋体" w:hint="eastAsia"/>
          <w:b/>
          <w:bCs/>
          <w:lang w:val="en-GB" w:eastAsia="zh-CN"/>
        </w:rPr>
        <w:t>P</w:t>
      </w:r>
      <w:r>
        <w:rPr>
          <w:rFonts w:eastAsia="宋体"/>
          <w:b/>
          <w:bCs/>
          <w:lang w:val="en-GB" w:eastAsia="zh-CN"/>
        </w:rPr>
        <w:t>roposal</w:t>
      </w:r>
      <w:r w:rsidR="00CA5969">
        <w:rPr>
          <w:rFonts w:eastAsia="宋体"/>
          <w:b/>
          <w:bCs/>
          <w:lang w:val="en-GB" w:eastAsia="zh-CN"/>
        </w:rPr>
        <w:t xml:space="preserve"> 10</w:t>
      </w:r>
      <w:r>
        <w:rPr>
          <w:rFonts w:eastAsia="宋体"/>
          <w:b/>
          <w:bCs/>
          <w:lang w:val="en-GB" w:eastAsia="zh-CN"/>
        </w:rPr>
        <w:t>: Timing offset between different signals should be reported from UE to determine whether Rx timing the signals from multi-TRP are within CP or not.</w:t>
      </w:r>
    </w:p>
    <w:p w14:paraId="1A8A1FB8" w14:textId="62F9B4F8" w:rsidR="007A2B21" w:rsidRDefault="007A2B21" w:rsidP="007A2B21">
      <w:pPr>
        <w:pStyle w:val="title2"/>
      </w:pPr>
      <w:r>
        <w:t>QCL indication for CORESETs with common search space</w:t>
      </w:r>
    </w:p>
    <w:p w14:paraId="7DE7BC3D" w14:textId="6A262D0F" w:rsidR="008F161C" w:rsidRDefault="008F161C" w:rsidP="00602575">
      <w:pPr>
        <w:pStyle w:val="a0"/>
        <w:snapToGrid w:val="0"/>
        <w:spacing w:beforeLines="50" w:before="120"/>
        <w:rPr>
          <w:rFonts w:eastAsiaTheme="minorEastAsia"/>
          <w:szCs w:val="22"/>
          <w:lang w:val="en-GB" w:eastAsia="zh-CN"/>
        </w:rPr>
      </w:pPr>
      <w:r>
        <w:rPr>
          <w:rFonts w:eastAsiaTheme="minorEastAsia"/>
          <w:szCs w:val="22"/>
          <w:lang w:val="en-GB" w:eastAsia="zh-CN"/>
        </w:rPr>
        <w:t>It should be not</w:t>
      </w:r>
      <w:r w:rsidR="00D51B0D">
        <w:rPr>
          <w:rFonts w:eastAsiaTheme="minorEastAsia"/>
          <w:szCs w:val="22"/>
          <w:lang w:val="en-GB" w:eastAsia="zh-CN"/>
        </w:rPr>
        <w:t>ed</w:t>
      </w:r>
      <w:r>
        <w:rPr>
          <w:rFonts w:eastAsiaTheme="minorEastAsia"/>
          <w:szCs w:val="22"/>
          <w:lang w:val="en-GB" w:eastAsia="zh-CN"/>
        </w:rPr>
        <w:t xml:space="preserve"> that</w:t>
      </w:r>
      <w:r w:rsidR="007A2B21">
        <w:rPr>
          <w:rFonts w:eastAsiaTheme="minorEastAsia"/>
          <w:szCs w:val="22"/>
          <w:lang w:val="en-GB" w:eastAsia="zh-CN"/>
        </w:rPr>
        <w:t xml:space="preserve"> </w:t>
      </w:r>
      <w:r>
        <w:rPr>
          <w:rFonts w:eastAsiaTheme="minorEastAsia"/>
          <w:szCs w:val="22"/>
          <w:lang w:val="en-GB" w:eastAsia="zh-CN"/>
        </w:rPr>
        <w:t>it is also possible for the</w:t>
      </w:r>
      <w:r w:rsidR="00B0051A">
        <w:rPr>
          <w:rFonts w:eastAsiaTheme="minorEastAsia"/>
          <w:szCs w:val="22"/>
          <w:lang w:val="en-GB" w:eastAsia="zh-CN"/>
        </w:rPr>
        <w:t xml:space="preserve"> networ</w:t>
      </w:r>
      <w:r w:rsidR="007A2B21">
        <w:rPr>
          <w:rFonts w:eastAsiaTheme="minorEastAsia"/>
          <w:szCs w:val="22"/>
          <w:lang w:val="en-GB" w:eastAsia="zh-CN"/>
        </w:rPr>
        <w:t>k</w:t>
      </w:r>
      <w:r>
        <w:rPr>
          <w:rFonts w:eastAsiaTheme="minorEastAsia"/>
          <w:szCs w:val="22"/>
          <w:lang w:val="en-GB" w:eastAsia="zh-CN"/>
        </w:rPr>
        <w:t xml:space="preserve"> </w:t>
      </w:r>
      <w:r w:rsidR="00D918FA">
        <w:rPr>
          <w:rFonts w:eastAsiaTheme="minorEastAsia"/>
          <w:szCs w:val="22"/>
          <w:lang w:val="en-GB" w:eastAsia="zh-CN"/>
        </w:rPr>
        <w:t>to indicate the QCL source for the CORESETs with common search space, which is typically configured through MIB or SIBs. UE behaviour for these CORESETs should be clarified.</w:t>
      </w:r>
    </w:p>
    <w:p w14:paraId="5BD75522" w14:textId="27A88CFB" w:rsidR="00371AB2" w:rsidRDefault="00D918FA" w:rsidP="00602575">
      <w:pPr>
        <w:pStyle w:val="a0"/>
        <w:snapToGrid w:val="0"/>
        <w:spacing w:beforeLines="50" w:before="120"/>
        <w:rPr>
          <w:rFonts w:eastAsiaTheme="minorEastAsia"/>
          <w:szCs w:val="22"/>
          <w:lang w:val="en-GB" w:eastAsia="zh-CN"/>
        </w:rPr>
      </w:pPr>
      <w:r>
        <w:rPr>
          <w:rFonts w:eastAsiaTheme="minorEastAsia"/>
          <w:szCs w:val="22"/>
          <w:lang w:val="en-GB" w:eastAsia="zh-CN"/>
        </w:rPr>
        <w:lastRenderedPageBreak/>
        <w:t>For</w:t>
      </w:r>
      <w:r w:rsidR="00371AB2">
        <w:rPr>
          <w:rFonts w:eastAsiaTheme="minorEastAsia"/>
          <w:szCs w:val="22"/>
          <w:lang w:val="en-GB" w:eastAsia="zh-CN"/>
        </w:rPr>
        <w:t xml:space="preserve"> example, </w:t>
      </w:r>
      <w:r>
        <w:rPr>
          <w:rFonts w:eastAsiaTheme="minorEastAsia"/>
          <w:szCs w:val="22"/>
          <w:lang w:val="en-GB" w:eastAsia="zh-CN"/>
        </w:rPr>
        <w:t xml:space="preserve">if </w:t>
      </w:r>
      <w:r w:rsidR="00371AB2">
        <w:rPr>
          <w:rFonts w:eastAsiaTheme="minorEastAsia"/>
          <w:szCs w:val="22"/>
          <w:lang w:val="en-GB" w:eastAsia="zh-CN"/>
        </w:rPr>
        <w:t>CORESET #0</w:t>
      </w:r>
      <w:r>
        <w:rPr>
          <w:rFonts w:eastAsiaTheme="minorEastAsia"/>
          <w:szCs w:val="22"/>
          <w:lang w:val="en-GB" w:eastAsia="zh-CN"/>
        </w:rPr>
        <w:t xml:space="preserve"> TCI state is updated</w:t>
      </w:r>
      <w:r w:rsidR="00A87AB4">
        <w:rPr>
          <w:rFonts w:eastAsiaTheme="minorEastAsia"/>
          <w:szCs w:val="22"/>
          <w:lang w:val="en-GB" w:eastAsia="zh-CN"/>
        </w:rPr>
        <w:t xml:space="preserve"> (through dedicated MAC CE signaling)</w:t>
      </w:r>
      <w:r>
        <w:rPr>
          <w:rFonts w:eastAsiaTheme="minorEastAsia"/>
          <w:szCs w:val="22"/>
          <w:lang w:val="en-GB" w:eastAsia="zh-CN"/>
        </w:rPr>
        <w:t xml:space="preserve"> to be associated with QCL</w:t>
      </w:r>
      <w:r w:rsidR="00371AB2">
        <w:rPr>
          <w:rFonts w:eastAsiaTheme="minorEastAsia"/>
          <w:szCs w:val="22"/>
          <w:lang w:val="en-GB" w:eastAsia="zh-CN"/>
        </w:rPr>
        <w:t xml:space="preserve"> source</w:t>
      </w:r>
      <w:r>
        <w:rPr>
          <w:rFonts w:eastAsiaTheme="minorEastAsia"/>
          <w:szCs w:val="22"/>
          <w:lang w:val="en-GB" w:eastAsia="zh-CN"/>
        </w:rPr>
        <w:t xml:space="preserve"> from </w:t>
      </w:r>
      <w:r w:rsidR="00371AB2">
        <w:rPr>
          <w:rFonts w:eastAsiaTheme="minorEastAsia"/>
          <w:szCs w:val="22"/>
          <w:lang w:val="en-GB" w:eastAsia="zh-CN"/>
        </w:rPr>
        <w:t xml:space="preserve">SSB of another PCI, UE may begin to decode the SIB information of the target cell. It should be clarified whether such behavior is allowed or not in Rel-17 FeMIMO inter-cell multi-TRP operation. </w:t>
      </w:r>
    </w:p>
    <w:p w14:paraId="5C34419F" w14:textId="53F3D27F" w:rsidR="00D918FA" w:rsidRDefault="00371AB2" w:rsidP="00602575">
      <w:pPr>
        <w:pStyle w:val="a0"/>
        <w:snapToGrid w:val="0"/>
        <w:spacing w:beforeLines="50" w:before="120"/>
        <w:rPr>
          <w:rFonts w:eastAsiaTheme="minorEastAsia"/>
          <w:szCs w:val="22"/>
          <w:lang w:val="en-GB" w:eastAsia="zh-CN"/>
        </w:rPr>
      </w:pPr>
      <w:r>
        <w:rPr>
          <w:rFonts w:eastAsiaTheme="minorEastAsia"/>
          <w:szCs w:val="22"/>
          <w:lang w:val="en-GB" w:eastAsia="zh-CN"/>
        </w:rPr>
        <w:t xml:space="preserve">Above clarification may not be </w:t>
      </w:r>
      <w:r w:rsidR="00D51B0D">
        <w:rPr>
          <w:rFonts w:eastAsiaTheme="minorEastAsia"/>
          <w:szCs w:val="22"/>
          <w:lang w:val="en-GB" w:eastAsia="zh-CN"/>
        </w:rPr>
        <w:t>limited</w:t>
      </w:r>
      <w:r>
        <w:rPr>
          <w:rFonts w:eastAsiaTheme="minorEastAsia"/>
          <w:szCs w:val="22"/>
          <w:lang w:val="en-GB" w:eastAsia="zh-CN"/>
        </w:rPr>
        <w:t xml:space="preserve"> for CORESET #0, but also needed for CORESETs associated with type 0/1/2 search space</w:t>
      </w:r>
      <w:r w:rsidR="00F22BD1">
        <w:rPr>
          <w:rFonts w:eastAsiaTheme="minorEastAsia"/>
          <w:szCs w:val="22"/>
          <w:lang w:val="en-GB" w:eastAsia="zh-CN"/>
        </w:rPr>
        <w:t>s</w:t>
      </w:r>
      <w:r>
        <w:rPr>
          <w:rFonts w:eastAsiaTheme="minorEastAsia"/>
          <w:szCs w:val="22"/>
          <w:lang w:val="en-GB" w:eastAsia="zh-CN"/>
        </w:rPr>
        <w:t xml:space="preserve">. </w:t>
      </w:r>
    </w:p>
    <w:p w14:paraId="2CD07A8D" w14:textId="2B576015" w:rsidR="00F22BD1" w:rsidRDefault="00F22BD1" w:rsidP="00F22BD1">
      <w:pPr>
        <w:pStyle w:val="a0"/>
        <w:snapToGrid w:val="0"/>
        <w:spacing w:beforeLines="50" w:before="120"/>
        <w:rPr>
          <w:rFonts w:eastAsia="宋体"/>
          <w:b/>
          <w:bCs/>
          <w:lang w:val="en-GB" w:eastAsia="zh-CN"/>
        </w:rPr>
      </w:pPr>
      <w:r>
        <w:rPr>
          <w:rFonts w:eastAsia="宋体"/>
          <w:b/>
          <w:bCs/>
          <w:lang w:val="en-GB" w:eastAsia="zh-CN"/>
        </w:rPr>
        <w:t>Proposal</w:t>
      </w:r>
      <w:r w:rsidR="00CA5969">
        <w:rPr>
          <w:rFonts w:eastAsia="宋体"/>
          <w:b/>
          <w:bCs/>
          <w:lang w:val="en-GB" w:eastAsia="zh-CN"/>
        </w:rPr>
        <w:t xml:space="preserve"> 11</w:t>
      </w:r>
      <w:r>
        <w:rPr>
          <w:rFonts w:eastAsia="宋体"/>
          <w:b/>
          <w:bCs/>
          <w:lang w:val="en-GB" w:eastAsia="zh-CN"/>
        </w:rPr>
        <w:t>: Clarify UE behaviour when CORESETs with type 0/1/2 SS is configured/activated with TCI states associated with SSB of another PCI</w:t>
      </w:r>
      <w:r>
        <w:rPr>
          <w:rFonts w:eastAsia="宋体" w:hint="eastAsia"/>
          <w:b/>
          <w:bCs/>
          <w:lang w:val="en-GB" w:eastAsia="zh-CN"/>
        </w:rPr>
        <w:t>.</w:t>
      </w:r>
    </w:p>
    <w:p w14:paraId="76413706" w14:textId="41CC5AB2" w:rsidR="00CA2CE9" w:rsidRDefault="00CA2CE9" w:rsidP="00CA2CE9">
      <w:pPr>
        <w:pStyle w:val="title2"/>
      </w:pPr>
      <w:r>
        <w:t>RS type</w:t>
      </w:r>
      <w:r w:rsidR="009C0D53">
        <w:t>s</w:t>
      </w:r>
      <w:r>
        <w:t xml:space="preserve"> and QCL types for inter-cell M-TRP operation</w:t>
      </w:r>
    </w:p>
    <w:p w14:paraId="7DB81216" w14:textId="07676719" w:rsidR="00F22BD1" w:rsidRDefault="0068347B" w:rsidP="00F22BD1">
      <w:pPr>
        <w:pStyle w:val="a0"/>
        <w:snapToGrid w:val="0"/>
        <w:spacing w:beforeLines="50" w:before="120"/>
        <w:rPr>
          <w:rFonts w:eastAsia="宋体"/>
          <w:lang w:eastAsia="zh-CN"/>
        </w:rPr>
      </w:pPr>
      <w:r>
        <w:rPr>
          <w:rFonts w:eastAsia="宋体" w:hint="eastAsia"/>
          <w:lang w:eastAsia="zh-CN"/>
        </w:rPr>
        <w:t>R</w:t>
      </w:r>
      <w:r>
        <w:rPr>
          <w:rFonts w:eastAsia="宋体"/>
          <w:lang w:eastAsia="zh-CN"/>
        </w:rPr>
        <w:t>el-15/16 specification already allows</w:t>
      </w:r>
      <w:r w:rsidR="000F7F9F">
        <w:rPr>
          <w:rFonts w:eastAsia="宋体"/>
          <w:lang w:eastAsia="zh-CN"/>
        </w:rPr>
        <w:t xml:space="preserve"> L3 measurement over</w:t>
      </w:r>
      <w:r>
        <w:rPr>
          <w:rFonts w:eastAsia="宋体"/>
          <w:lang w:eastAsia="zh-CN"/>
        </w:rPr>
        <w:t xml:space="preserve"> non-serving cell RS</w:t>
      </w:r>
      <w:r w:rsidR="000F7F9F">
        <w:rPr>
          <w:rFonts w:eastAsia="宋体"/>
          <w:lang w:eastAsia="zh-CN"/>
        </w:rPr>
        <w:t xml:space="preserve"> like SSB and CSI-RS for RRM. According to discussion above, besides SSB and CSI-RS for RRM, other signals should also be allowed: for example, CSI-RS for CSI/BM could also be QCL’ed with non-serving cell SSB and CSI-RS for RRM. </w:t>
      </w:r>
    </w:p>
    <w:p w14:paraId="61FB710C" w14:textId="58D7A000" w:rsidR="000F7F9F" w:rsidRDefault="000F7F9F" w:rsidP="000F7F9F">
      <w:pPr>
        <w:pStyle w:val="a0"/>
        <w:snapToGrid w:val="0"/>
        <w:spacing w:beforeLines="50" w:before="120"/>
        <w:rPr>
          <w:rFonts w:eastAsia="宋体"/>
          <w:b/>
          <w:bCs/>
          <w:lang w:val="en-GB" w:eastAsia="zh-CN"/>
        </w:rPr>
      </w:pPr>
      <w:r>
        <w:rPr>
          <w:rFonts w:eastAsia="宋体"/>
          <w:b/>
          <w:bCs/>
          <w:lang w:val="en-GB" w:eastAsia="zh-CN"/>
        </w:rPr>
        <w:t>Proposal</w:t>
      </w:r>
      <w:r w:rsidR="00CA5969">
        <w:rPr>
          <w:rFonts w:eastAsia="宋体"/>
          <w:b/>
          <w:bCs/>
          <w:lang w:val="en-GB" w:eastAsia="zh-CN"/>
        </w:rPr>
        <w:t xml:space="preserve"> 12</w:t>
      </w:r>
      <w:r>
        <w:rPr>
          <w:rFonts w:eastAsia="宋体"/>
          <w:b/>
          <w:bCs/>
          <w:lang w:val="en-GB" w:eastAsia="zh-CN"/>
        </w:rPr>
        <w:t xml:space="preserve">: </w:t>
      </w:r>
      <w:r>
        <w:rPr>
          <w:rFonts w:eastAsia="宋体" w:hint="eastAsia"/>
          <w:b/>
          <w:bCs/>
          <w:lang w:val="en-GB" w:eastAsia="zh-CN"/>
        </w:rPr>
        <w:t>C</w:t>
      </w:r>
      <w:r>
        <w:rPr>
          <w:rFonts w:eastAsia="宋体"/>
          <w:b/>
          <w:bCs/>
          <w:lang w:val="en-GB" w:eastAsia="zh-CN"/>
        </w:rPr>
        <w:t>SI-RS for CSI</w:t>
      </w:r>
      <w:r w:rsidR="009C0D53">
        <w:rPr>
          <w:rFonts w:eastAsia="宋体"/>
          <w:b/>
          <w:bCs/>
          <w:lang w:val="en-GB" w:eastAsia="zh-CN"/>
        </w:rPr>
        <w:t xml:space="preserve">, </w:t>
      </w:r>
      <w:r>
        <w:rPr>
          <w:rFonts w:eastAsia="宋体"/>
          <w:b/>
          <w:bCs/>
          <w:lang w:val="en-GB" w:eastAsia="zh-CN"/>
        </w:rPr>
        <w:t>beam management</w:t>
      </w:r>
      <w:r w:rsidR="009C0D53">
        <w:rPr>
          <w:rFonts w:eastAsia="宋体"/>
          <w:b/>
          <w:bCs/>
          <w:lang w:val="en-GB" w:eastAsia="zh-CN"/>
        </w:rPr>
        <w:t xml:space="preserve"> and tracking</w:t>
      </w:r>
      <w:r>
        <w:rPr>
          <w:rFonts w:eastAsia="宋体"/>
          <w:b/>
          <w:bCs/>
          <w:lang w:val="en-GB" w:eastAsia="zh-CN"/>
        </w:rPr>
        <w:t xml:space="preserve"> should</w:t>
      </w:r>
      <w:r w:rsidR="009C0D53">
        <w:rPr>
          <w:rFonts w:eastAsia="宋体"/>
          <w:b/>
          <w:bCs/>
          <w:lang w:val="en-GB" w:eastAsia="zh-CN"/>
        </w:rPr>
        <w:t xml:space="preserve"> all</w:t>
      </w:r>
      <w:r>
        <w:rPr>
          <w:rFonts w:eastAsia="宋体"/>
          <w:b/>
          <w:bCs/>
          <w:lang w:val="en-GB" w:eastAsia="zh-CN"/>
        </w:rPr>
        <w:t xml:space="preserve"> be allowed </w:t>
      </w:r>
      <w:r w:rsidR="009C0D53">
        <w:rPr>
          <w:rFonts w:eastAsia="宋体"/>
          <w:b/>
          <w:bCs/>
          <w:lang w:val="en-GB" w:eastAsia="zh-CN"/>
        </w:rPr>
        <w:t>to be associated with non-serving cell RS for L1 inter-cell measurement.</w:t>
      </w:r>
    </w:p>
    <w:p w14:paraId="0B73B2E5" w14:textId="2303090E" w:rsidR="009C0D53" w:rsidRDefault="009C0D53" w:rsidP="00F22BD1">
      <w:pPr>
        <w:pStyle w:val="a0"/>
        <w:snapToGrid w:val="0"/>
        <w:spacing w:beforeLines="50" w:before="120"/>
        <w:rPr>
          <w:rFonts w:eastAsia="宋体"/>
          <w:lang w:eastAsia="zh-CN"/>
        </w:rPr>
      </w:pPr>
      <w:r>
        <w:rPr>
          <w:rFonts w:eastAsia="宋体" w:hint="eastAsia"/>
          <w:lang w:eastAsia="zh-CN"/>
        </w:rPr>
        <w:t>C</w:t>
      </w:r>
      <w:r>
        <w:rPr>
          <w:rFonts w:eastAsia="宋体"/>
          <w:lang w:eastAsia="zh-CN"/>
        </w:rPr>
        <w:t>urrent QCL chain in Rel-15/16 specification puts restrictions on how to associate different signals through QCL configurations. Such restriction between source and target should also be applied.</w:t>
      </w:r>
    </w:p>
    <w:p w14:paraId="6891E035" w14:textId="26129240" w:rsidR="00CA2CE9" w:rsidRDefault="009C0D53" w:rsidP="00F22BD1">
      <w:pPr>
        <w:pStyle w:val="a0"/>
        <w:snapToGrid w:val="0"/>
        <w:spacing w:beforeLines="50" w:before="120"/>
        <w:rPr>
          <w:rFonts w:eastAsia="宋体"/>
          <w:b/>
          <w:bCs/>
          <w:lang w:val="en-GB" w:eastAsia="zh-CN"/>
        </w:rPr>
      </w:pPr>
      <w:r>
        <w:rPr>
          <w:rFonts w:eastAsia="宋体"/>
          <w:b/>
          <w:bCs/>
          <w:lang w:val="en-GB" w:eastAsia="zh-CN"/>
        </w:rPr>
        <w:t>Proposal</w:t>
      </w:r>
      <w:r w:rsidR="00CA5969">
        <w:rPr>
          <w:rFonts w:eastAsia="宋体"/>
          <w:b/>
          <w:bCs/>
          <w:lang w:val="en-GB" w:eastAsia="zh-CN"/>
        </w:rPr>
        <w:t xml:space="preserve"> 13</w:t>
      </w:r>
      <w:r>
        <w:rPr>
          <w:rFonts w:eastAsia="宋体"/>
          <w:b/>
          <w:bCs/>
          <w:lang w:val="en-GB" w:eastAsia="zh-CN"/>
        </w:rPr>
        <w:t>: Rel-15/16 configuration restriction on the source and target RS/channel of QCL chains is also applied for Rel-17 inter-cell operation.</w:t>
      </w:r>
    </w:p>
    <w:p w14:paraId="502528FF" w14:textId="2C6EF71A" w:rsidR="007E6ED6" w:rsidRDefault="007A2B21" w:rsidP="007E6ED6">
      <w:pPr>
        <w:pStyle w:val="title1"/>
      </w:pPr>
      <w:r>
        <w:t>Spatial relation</w:t>
      </w:r>
      <w:r w:rsidR="003D536E">
        <w:t xml:space="preserve"> and power control</w:t>
      </w:r>
      <w:r>
        <w:t xml:space="preserve"> </w:t>
      </w:r>
      <w:r w:rsidR="007E6ED6">
        <w:t xml:space="preserve">enhancement for </w:t>
      </w:r>
      <w:r w:rsidR="007E6ED6">
        <w:rPr>
          <w:rFonts w:hint="eastAsia"/>
        </w:rPr>
        <w:t>UL</w:t>
      </w:r>
    </w:p>
    <w:p w14:paraId="18ED234F" w14:textId="35B56D0C" w:rsidR="004A1455" w:rsidRDefault="008640AA" w:rsidP="00C6016E">
      <w:pPr>
        <w:pStyle w:val="a0"/>
        <w:snapToGrid w:val="0"/>
        <w:spacing w:beforeLines="50" w:before="120"/>
        <w:rPr>
          <w:rFonts w:eastAsia="宋体"/>
          <w:lang w:val="en-GB" w:eastAsia="zh-CN"/>
        </w:rPr>
      </w:pPr>
      <w:r>
        <w:rPr>
          <w:rFonts w:eastAsia="宋体" w:hint="eastAsia"/>
          <w:lang w:val="en-GB" w:eastAsia="zh-CN"/>
        </w:rPr>
        <w:t>A</w:t>
      </w:r>
      <w:r>
        <w:rPr>
          <w:rFonts w:eastAsia="宋体"/>
          <w:lang w:val="en-GB" w:eastAsia="zh-CN"/>
        </w:rPr>
        <w:t xml:space="preserve">s we discussed </w:t>
      </w:r>
      <w:r w:rsidR="004956F3">
        <w:rPr>
          <w:rFonts w:eastAsia="宋体"/>
          <w:lang w:val="en-GB" w:eastAsia="zh-CN"/>
        </w:rPr>
        <w:t>previously,</w:t>
      </w:r>
      <w:r w:rsidR="003939D3">
        <w:rPr>
          <w:rFonts w:eastAsia="宋体"/>
          <w:lang w:val="en-GB" w:eastAsia="zh-CN"/>
        </w:rPr>
        <w:t xml:space="preserve"> UL transmission should also be enhanc</w:t>
      </w:r>
      <w:r w:rsidR="004A1455">
        <w:rPr>
          <w:rFonts w:eastAsia="宋体"/>
          <w:lang w:val="en-GB" w:eastAsia="zh-CN"/>
        </w:rPr>
        <w:t>ed to enable seamless mobility experience.</w:t>
      </w:r>
      <w:r w:rsidR="003D536E">
        <w:rPr>
          <w:rFonts w:eastAsia="宋体"/>
          <w:lang w:val="en-GB" w:eastAsia="zh-CN"/>
        </w:rPr>
        <w:t xml:space="preserve"> For UL transmission associated with target PCI, the spatial relation and power control should both be enhanced.</w:t>
      </w:r>
    </w:p>
    <w:p w14:paraId="780F0A48" w14:textId="4BFD1B9B" w:rsidR="007E6ED6" w:rsidRDefault="004A1455" w:rsidP="00C6016E">
      <w:pPr>
        <w:pStyle w:val="a0"/>
        <w:snapToGrid w:val="0"/>
        <w:spacing w:beforeLines="50" w:before="120"/>
      </w:pPr>
      <w:r>
        <w:rPr>
          <w:rFonts w:eastAsia="宋体"/>
          <w:lang w:val="en-GB" w:eastAsia="zh-CN"/>
        </w:rPr>
        <w:t xml:space="preserve">The spatial relation of SRS transmission is configured through </w:t>
      </w:r>
      <w:r w:rsidRPr="004A1455">
        <w:rPr>
          <w:i/>
          <w:iCs/>
        </w:rPr>
        <w:t>SRS-SpatialRelationInfo</w:t>
      </w:r>
      <w:r w:rsidR="005511B2">
        <w:rPr>
          <w:i/>
          <w:iCs/>
        </w:rPr>
        <w:t xml:space="preserve">. </w:t>
      </w:r>
      <w:r w:rsidR="005511B2">
        <w:t>It can be noticed that the following configuration is already supported for SRS for positioning. Similar configuration could also be enhanced for SRS for other purposes.</w:t>
      </w:r>
    </w:p>
    <w:p w14:paraId="35D06263" w14:textId="77777777" w:rsidR="005511B2" w:rsidRPr="002A02A7" w:rsidRDefault="005511B2" w:rsidP="005511B2">
      <w:pPr>
        <w:pStyle w:val="PL"/>
      </w:pPr>
      <w:r w:rsidRPr="002A02A7">
        <w:t xml:space="preserve">SRS-SpatialRelationInfoPos-r16 ::=      </w:t>
      </w:r>
      <w:r w:rsidRPr="002A02A7">
        <w:rPr>
          <w:color w:val="993366"/>
        </w:rPr>
        <w:t>CHOICE</w:t>
      </w:r>
      <w:r w:rsidRPr="002A02A7">
        <w:t xml:space="preserve"> {</w:t>
      </w:r>
    </w:p>
    <w:p w14:paraId="165B3F8B" w14:textId="77777777" w:rsidR="005511B2" w:rsidRPr="002A02A7" w:rsidRDefault="005511B2" w:rsidP="005511B2">
      <w:pPr>
        <w:pStyle w:val="PL"/>
      </w:pPr>
      <w:r w:rsidRPr="002A02A7">
        <w:t xml:space="preserve">    servingRS-r16                           </w:t>
      </w:r>
      <w:r w:rsidRPr="002A02A7">
        <w:rPr>
          <w:color w:val="993366"/>
        </w:rPr>
        <w:t>SEQUENCE</w:t>
      </w:r>
      <w:r w:rsidRPr="002A02A7">
        <w:t xml:space="preserve"> {</w:t>
      </w:r>
    </w:p>
    <w:p w14:paraId="45A1673A" w14:textId="77777777" w:rsidR="005511B2" w:rsidRPr="00E621CD" w:rsidRDefault="005511B2" w:rsidP="005511B2">
      <w:pPr>
        <w:pStyle w:val="PL"/>
        <w:rPr>
          <w:color w:val="808080"/>
        </w:rPr>
      </w:pPr>
      <w:r w:rsidRPr="002A02A7">
        <w:t xml:space="preserve">        servingCellId                           ServCellIndex                  </w:t>
      </w:r>
      <w:r>
        <w:t xml:space="preserve">                </w:t>
      </w:r>
      <w:r w:rsidRPr="002A02A7">
        <w:t xml:space="preserve">     </w:t>
      </w:r>
      <w:r w:rsidRPr="002A02A7">
        <w:rPr>
          <w:color w:val="993366"/>
        </w:rPr>
        <w:t>OPTIONAL</w:t>
      </w:r>
      <w:r w:rsidRPr="002A02A7">
        <w:t xml:space="preserve">,   </w:t>
      </w:r>
      <w:r w:rsidRPr="00E621CD">
        <w:rPr>
          <w:color w:val="808080"/>
        </w:rPr>
        <w:t>-- Need S</w:t>
      </w:r>
    </w:p>
    <w:p w14:paraId="5C01EA98" w14:textId="77777777" w:rsidR="005511B2" w:rsidRPr="002A02A7" w:rsidRDefault="005511B2" w:rsidP="005511B2">
      <w:pPr>
        <w:pStyle w:val="PL"/>
      </w:pPr>
      <w:r w:rsidRPr="002A02A7">
        <w:t xml:space="preserve">        referenceSignal-r16                     </w:t>
      </w:r>
      <w:r w:rsidRPr="002A02A7">
        <w:rPr>
          <w:color w:val="993366"/>
        </w:rPr>
        <w:t>CHOICE</w:t>
      </w:r>
      <w:r w:rsidRPr="002A02A7">
        <w:t xml:space="preserve"> {</w:t>
      </w:r>
    </w:p>
    <w:p w14:paraId="5091B0D8" w14:textId="77777777" w:rsidR="005511B2" w:rsidRPr="002A02A7" w:rsidRDefault="005511B2" w:rsidP="005511B2">
      <w:pPr>
        <w:pStyle w:val="PL"/>
      </w:pPr>
      <w:r w:rsidRPr="002A02A7">
        <w:t xml:space="preserve">            ssb-IndexServing-r16                    SSB-Index,</w:t>
      </w:r>
    </w:p>
    <w:p w14:paraId="003A3054" w14:textId="77777777" w:rsidR="005511B2" w:rsidRPr="002A02A7" w:rsidRDefault="005511B2" w:rsidP="005511B2">
      <w:pPr>
        <w:pStyle w:val="PL"/>
      </w:pPr>
      <w:r w:rsidRPr="002A02A7">
        <w:t xml:space="preserve">            csi-RS-IndexServing-r16                 NZP-CSI-RS-ResourceId,</w:t>
      </w:r>
    </w:p>
    <w:p w14:paraId="535CC288" w14:textId="77777777" w:rsidR="005511B2" w:rsidRPr="002A02A7" w:rsidRDefault="005511B2" w:rsidP="005511B2">
      <w:pPr>
        <w:pStyle w:val="PL"/>
      </w:pPr>
      <w:r w:rsidRPr="002A02A7">
        <w:t xml:space="preserve">            srs-SpatialRelation-r16                 </w:t>
      </w:r>
      <w:r w:rsidRPr="002A02A7">
        <w:rPr>
          <w:color w:val="993366"/>
        </w:rPr>
        <w:t>SEQUENCE</w:t>
      </w:r>
      <w:r w:rsidRPr="002A02A7">
        <w:t xml:space="preserve"> {</w:t>
      </w:r>
    </w:p>
    <w:p w14:paraId="289FC835" w14:textId="77777777" w:rsidR="005511B2" w:rsidRPr="002A02A7" w:rsidRDefault="005511B2" w:rsidP="005511B2">
      <w:pPr>
        <w:pStyle w:val="PL"/>
      </w:pPr>
      <w:r w:rsidRPr="002A02A7">
        <w:t xml:space="preserve">                resourceSelection-r16                   </w:t>
      </w:r>
      <w:r w:rsidRPr="002A02A7">
        <w:rPr>
          <w:color w:val="993366"/>
        </w:rPr>
        <w:t>CHOICE</w:t>
      </w:r>
      <w:r w:rsidRPr="002A02A7">
        <w:t xml:space="preserve"> {</w:t>
      </w:r>
    </w:p>
    <w:p w14:paraId="14D0513A" w14:textId="77777777" w:rsidR="005511B2" w:rsidRPr="002A02A7" w:rsidRDefault="005511B2" w:rsidP="005511B2">
      <w:pPr>
        <w:pStyle w:val="PL"/>
      </w:pPr>
      <w:r w:rsidRPr="002A02A7">
        <w:t xml:space="preserve">                    srs-ResourceId-r16                      SRS-ResourceId,</w:t>
      </w:r>
    </w:p>
    <w:p w14:paraId="16C8EBD9" w14:textId="77777777" w:rsidR="005511B2" w:rsidRPr="002A02A7" w:rsidRDefault="005511B2" w:rsidP="005511B2">
      <w:pPr>
        <w:pStyle w:val="PL"/>
      </w:pPr>
      <w:r w:rsidRPr="002A02A7">
        <w:t xml:space="preserve">                    srs-PosResourceId-r16                   SRS-PosResourceId-r16</w:t>
      </w:r>
    </w:p>
    <w:p w14:paraId="350CAC24" w14:textId="77777777" w:rsidR="005511B2" w:rsidRPr="002A02A7" w:rsidRDefault="005511B2" w:rsidP="005511B2">
      <w:pPr>
        <w:pStyle w:val="PL"/>
      </w:pPr>
      <w:r w:rsidRPr="002A02A7">
        <w:t xml:space="preserve">                },</w:t>
      </w:r>
    </w:p>
    <w:p w14:paraId="42349F6B" w14:textId="77777777" w:rsidR="005511B2" w:rsidRPr="002A02A7" w:rsidRDefault="005511B2" w:rsidP="005511B2">
      <w:pPr>
        <w:pStyle w:val="PL"/>
      </w:pPr>
      <w:r w:rsidRPr="002A02A7">
        <w:t xml:space="preserve">                uplinkBWP-r16                           BWP-Id</w:t>
      </w:r>
    </w:p>
    <w:p w14:paraId="77D4AA81" w14:textId="77777777" w:rsidR="005511B2" w:rsidRPr="002A02A7" w:rsidRDefault="005511B2" w:rsidP="005511B2">
      <w:pPr>
        <w:pStyle w:val="PL"/>
      </w:pPr>
      <w:r w:rsidRPr="002A02A7">
        <w:t xml:space="preserve">            }</w:t>
      </w:r>
    </w:p>
    <w:p w14:paraId="349E0083" w14:textId="77777777" w:rsidR="005511B2" w:rsidRPr="002A02A7" w:rsidRDefault="005511B2" w:rsidP="005511B2">
      <w:pPr>
        <w:pStyle w:val="PL"/>
      </w:pPr>
      <w:r w:rsidRPr="002A02A7">
        <w:t xml:space="preserve">        }</w:t>
      </w:r>
    </w:p>
    <w:p w14:paraId="2C867FED" w14:textId="77777777" w:rsidR="005511B2" w:rsidRPr="002A02A7" w:rsidRDefault="005511B2" w:rsidP="005511B2">
      <w:pPr>
        <w:pStyle w:val="PL"/>
      </w:pPr>
      <w:r w:rsidRPr="002A02A7">
        <w:t xml:space="preserve">    },</w:t>
      </w:r>
    </w:p>
    <w:p w14:paraId="3EE674E0" w14:textId="77777777" w:rsidR="005511B2" w:rsidRPr="002A02A7" w:rsidRDefault="005511B2" w:rsidP="005511B2">
      <w:pPr>
        <w:pStyle w:val="PL"/>
      </w:pPr>
      <w:r w:rsidRPr="002A02A7">
        <w:t xml:space="preserve">    ssb-Ncell-r16                           SSB-InfoNcell-r16,</w:t>
      </w:r>
    </w:p>
    <w:p w14:paraId="2A1E7DAF" w14:textId="77777777" w:rsidR="005511B2" w:rsidRPr="002A02A7" w:rsidRDefault="005511B2" w:rsidP="005511B2">
      <w:pPr>
        <w:pStyle w:val="PL"/>
      </w:pPr>
      <w:r w:rsidRPr="002A02A7">
        <w:t xml:space="preserve">    dl-PRS-r16                              DL-PRS-Info-r16</w:t>
      </w:r>
    </w:p>
    <w:p w14:paraId="6EC860E9" w14:textId="7B48577B" w:rsidR="005511B2" w:rsidRDefault="005511B2" w:rsidP="005511B2">
      <w:pPr>
        <w:pStyle w:val="PL"/>
      </w:pPr>
      <w:r w:rsidRPr="002A02A7">
        <w:t>}</w:t>
      </w:r>
    </w:p>
    <w:p w14:paraId="219B5FEC" w14:textId="77777777" w:rsidR="005511B2" w:rsidRPr="002A02A7" w:rsidRDefault="005511B2" w:rsidP="005511B2">
      <w:pPr>
        <w:pStyle w:val="PL"/>
      </w:pPr>
      <w:r w:rsidRPr="002A02A7">
        <w:t xml:space="preserve">SSB-Configuration-r16  ::=          </w:t>
      </w:r>
      <w:r w:rsidRPr="002A02A7">
        <w:rPr>
          <w:color w:val="993366"/>
        </w:rPr>
        <w:t>SEQUENCE</w:t>
      </w:r>
      <w:r w:rsidRPr="002A02A7">
        <w:t xml:space="preserve"> {</w:t>
      </w:r>
    </w:p>
    <w:p w14:paraId="60BB9AE1" w14:textId="77777777" w:rsidR="005511B2" w:rsidRPr="002A02A7" w:rsidRDefault="005511B2" w:rsidP="005511B2">
      <w:pPr>
        <w:pStyle w:val="PL"/>
      </w:pPr>
      <w:r w:rsidRPr="002A02A7">
        <w:t xml:space="preserve">    ssb-Freq-r16                     ARFCN-ValueNR,</w:t>
      </w:r>
    </w:p>
    <w:p w14:paraId="183181C8" w14:textId="77777777" w:rsidR="005511B2" w:rsidRPr="002A02A7" w:rsidRDefault="005511B2" w:rsidP="005511B2">
      <w:pPr>
        <w:pStyle w:val="PL"/>
      </w:pPr>
      <w:r w:rsidRPr="002A02A7">
        <w:t xml:space="preserve">    halfFrameIndex-r16                  </w:t>
      </w:r>
      <w:r w:rsidRPr="002A02A7">
        <w:rPr>
          <w:color w:val="993366"/>
        </w:rPr>
        <w:t>ENUMERATED</w:t>
      </w:r>
      <w:r w:rsidRPr="002A02A7">
        <w:t xml:space="preserve"> {zero, one},</w:t>
      </w:r>
    </w:p>
    <w:p w14:paraId="3E4C998B" w14:textId="77777777" w:rsidR="005511B2" w:rsidRPr="002A02A7" w:rsidRDefault="005511B2" w:rsidP="005511B2">
      <w:pPr>
        <w:pStyle w:val="PL"/>
      </w:pPr>
      <w:r w:rsidRPr="002A02A7">
        <w:t xml:space="preserve">    ssbSubcarrierSpacing-r16            SubcarrierSpacing,</w:t>
      </w:r>
    </w:p>
    <w:p w14:paraId="1BAB32B4" w14:textId="77777777" w:rsidR="005511B2" w:rsidRPr="00AE2E3E" w:rsidRDefault="005511B2" w:rsidP="005511B2">
      <w:pPr>
        <w:pStyle w:val="PL"/>
        <w:rPr>
          <w:color w:val="808080"/>
        </w:rPr>
      </w:pPr>
      <w:r w:rsidRPr="002A02A7">
        <w:t xml:space="preserve">    ssb-Periodicity-r16                 </w:t>
      </w:r>
      <w:r w:rsidRPr="00AE2E3E">
        <w:rPr>
          <w:color w:val="993366"/>
        </w:rPr>
        <w:t>ENUMERATED</w:t>
      </w:r>
      <w:r w:rsidRPr="002A02A7">
        <w:t xml:space="preserve"> { ms5, ms10, ms20, ms40, ms80, ms160, spare2,spare1 }   </w:t>
      </w:r>
      <w:r w:rsidRPr="00AE2E3E">
        <w:rPr>
          <w:color w:val="993366"/>
        </w:rPr>
        <w:t>OPTIONAL</w:t>
      </w:r>
      <w:r w:rsidRPr="002A02A7">
        <w:t xml:space="preserve">, </w:t>
      </w:r>
      <w:r w:rsidRPr="00AE2E3E">
        <w:rPr>
          <w:color w:val="808080"/>
        </w:rPr>
        <w:t>-- Need S</w:t>
      </w:r>
    </w:p>
    <w:p w14:paraId="11C4E8A1" w14:textId="77777777" w:rsidR="005511B2" w:rsidRPr="002A02A7" w:rsidRDefault="005511B2" w:rsidP="005511B2">
      <w:pPr>
        <w:pStyle w:val="PL"/>
      </w:pPr>
      <w:r w:rsidRPr="002A02A7">
        <w:t xml:space="preserve">    sfn0-Offset-r16                     </w:t>
      </w:r>
      <w:r w:rsidRPr="00AE2E3E">
        <w:rPr>
          <w:color w:val="993366"/>
        </w:rPr>
        <w:t>SEQUENCE</w:t>
      </w:r>
      <w:r w:rsidRPr="002A02A7">
        <w:t xml:space="preserve"> {</w:t>
      </w:r>
    </w:p>
    <w:p w14:paraId="4A1D15AB" w14:textId="77777777" w:rsidR="005511B2" w:rsidRPr="002A02A7" w:rsidRDefault="005511B2" w:rsidP="005511B2">
      <w:pPr>
        <w:pStyle w:val="PL"/>
      </w:pPr>
      <w:r w:rsidRPr="002A02A7">
        <w:t xml:space="preserve">        sfn-Offset-r16                      </w:t>
      </w:r>
      <w:r w:rsidRPr="00AE2E3E">
        <w:rPr>
          <w:color w:val="993366"/>
        </w:rPr>
        <w:t>INTEGER</w:t>
      </w:r>
      <w:r w:rsidRPr="002A02A7">
        <w:t xml:space="preserve"> (0..1023),</w:t>
      </w:r>
    </w:p>
    <w:p w14:paraId="58D52F44" w14:textId="77777777" w:rsidR="005511B2" w:rsidRPr="00AE2E3E" w:rsidRDefault="005511B2" w:rsidP="005511B2">
      <w:pPr>
        <w:pStyle w:val="PL"/>
        <w:rPr>
          <w:color w:val="808080"/>
        </w:rPr>
      </w:pPr>
      <w:r w:rsidRPr="002A02A7">
        <w:t xml:space="preserve">        integerSubframeOffset-r16           </w:t>
      </w:r>
      <w:r w:rsidRPr="00AE2E3E">
        <w:rPr>
          <w:color w:val="993366"/>
        </w:rPr>
        <w:t>INTEGER</w:t>
      </w:r>
      <w:r w:rsidRPr="002A02A7">
        <w:t xml:space="preserve"> (0..9)                                                 </w:t>
      </w:r>
      <w:r w:rsidRPr="00AE2E3E">
        <w:rPr>
          <w:color w:val="993366"/>
        </w:rPr>
        <w:t>OPTIONAL</w:t>
      </w:r>
      <w:r w:rsidRPr="002A02A7">
        <w:t xml:space="preserve">  </w:t>
      </w:r>
      <w:r w:rsidRPr="00AE2E3E">
        <w:rPr>
          <w:color w:val="808080"/>
        </w:rPr>
        <w:t>-- Need R</w:t>
      </w:r>
    </w:p>
    <w:p w14:paraId="05831DFF" w14:textId="77777777" w:rsidR="005511B2" w:rsidRPr="00AE2E3E" w:rsidRDefault="005511B2" w:rsidP="005511B2">
      <w:pPr>
        <w:pStyle w:val="PL"/>
        <w:rPr>
          <w:color w:val="808080"/>
        </w:rPr>
      </w:pPr>
      <w:r w:rsidRPr="002A02A7">
        <w:t xml:space="preserve">    }                                                                                                      </w:t>
      </w:r>
      <w:r w:rsidRPr="00AE2E3E">
        <w:rPr>
          <w:color w:val="993366"/>
        </w:rPr>
        <w:t>OPTIONAL</w:t>
      </w:r>
      <w:r w:rsidRPr="002A02A7">
        <w:t xml:space="preserve">, </w:t>
      </w:r>
      <w:r w:rsidRPr="00AE2E3E">
        <w:rPr>
          <w:color w:val="808080"/>
        </w:rPr>
        <w:t>-- Need R</w:t>
      </w:r>
    </w:p>
    <w:p w14:paraId="12226E65" w14:textId="77777777" w:rsidR="005511B2" w:rsidRPr="002A02A7" w:rsidRDefault="005511B2" w:rsidP="005511B2">
      <w:pPr>
        <w:pStyle w:val="PL"/>
      </w:pPr>
      <w:r w:rsidRPr="002A02A7">
        <w:t xml:space="preserve">    sfn-SSB-Offset-r16                  </w:t>
      </w:r>
      <w:r w:rsidRPr="00AE2E3E">
        <w:rPr>
          <w:color w:val="993366"/>
        </w:rPr>
        <w:t>INTEGER</w:t>
      </w:r>
      <w:r w:rsidRPr="002A02A7">
        <w:t xml:space="preserve"> (0..15),</w:t>
      </w:r>
    </w:p>
    <w:p w14:paraId="4DF1D95B" w14:textId="77777777" w:rsidR="005511B2" w:rsidRPr="00AE2E3E" w:rsidRDefault="005511B2" w:rsidP="005511B2">
      <w:pPr>
        <w:pStyle w:val="PL"/>
        <w:rPr>
          <w:color w:val="808080"/>
        </w:rPr>
      </w:pPr>
      <w:r w:rsidRPr="002A02A7">
        <w:t xml:space="preserve">    ss-PBCH-BlockPower-r16              </w:t>
      </w:r>
      <w:r w:rsidRPr="00AE2E3E">
        <w:rPr>
          <w:color w:val="993366"/>
        </w:rPr>
        <w:t>INTEGER</w:t>
      </w:r>
      <w:r w:rsidRPr="002A02A7">
        <w:t xml:space="preserve"> (-60..50)                                                  </w:t>
      </w:r>
      <w:r w:rsidRPr="00AE2E3E">
        <w:rPr>
          <w:color w:val="993366"/>
        </w:rPr>
        <w:t>OPTIONAL</w:t>
      </w:r>
      <w:r w:rsidRPr="002A02A7">
        <w:t xml:space="preserve">  </w:t>
      </w:r>
      <w:r w:rsidRPr="00AE2E3E">
        <w:rPr>
          <w:color w:val="808080"/>
        </w:rPr>
        <w:t>-- Cond Pathloss</w:t>
      </w:r>
    </w:p>
    <w:p w14:paraId="1FE9325B" w14:textId="29827929" w:rsidR="005511B2" w:rsidRPr="002A02A7" w:rsidRDefault="005511B2" w:rsidP="005511B2">
      <w:pPr>
        <w:pStyle w:val="PL"/>
      </w:pPr>
      <w:r w:rsidRPr="002A02A7">
        <w:t>}</w:t>
      </w:r>
    </w:p>
    <w:p w14:paraId="02F06BAF" w14:textId="4818E5EB" w:rsidR="005511B2" w:rsidRDefault="005511B2" w:rsidP="00C6016E">
      <w:pPr>
        <w:pStyle w:val="a0"/>
        <w:snapToGrid w:val="0"/>
        <w:spacing w:beforeLines="50" w:before="120"/>
        <w:rPr>
          <w:rFonts w:eastAsia="宋体"/>
          <w:lang w:val="en-GB" w:eastAsia="zh-CN"/>
        </w:rPr>
      </w:pPr>
    </w:p>
    <w:p w14:paraId="7E3955B0" w14:textId="4DA69079" w:rsidR="005511B2" w:rsidRPr="005511B2" w:rsidRDefault="00222215" w:rsidP="00C6016E">
      <w:pPr>
        <w:pStyle w:val="a0"/>
        <w:snapToGrid w:val="0"/>
        <w:spacing w:beforeLines="50" w:before="120"/>
        <w:rPr>
          <w:rFonts w:eastAsia="宋体"/>
          <w:b/>
          <w:bCs/>
          <w:lang w:val="en-GB" w:eastAsia="zh-CN"/>
        </w:rPr>
      </w:pPr>
      <w:r w:rsidRPr="005511B2">
        <w:rPr>
          <w:rFonts w:eastAsia="宋体" w:hint="eastAsia"/>
          <w:b/>
          <w:bCs/>
          <w:lang w:val="en-GB" w:eastAsia="zh-CN"/>
        </w:rPr>
        <w:lastRenderedPageBreak/>
        <w:t>O</w:t>
      </w:r>
      <w:r w:rsidRPr="005511B2">
        <w:rPr>
          <w:rFonts w:eastAsia="宋体"/>
          <w:b/>
          <w:bCs/>
          <w:lang w:val="en-GB" w:eastAsia="zh-CN"/>
        </w:rPr>
        <w:t>bservation</w:t>
      </w:r>
      <w:r>
        <w:rPr>
          <w:rFonts w:eastAsia="宋体"/>
          <w:b/>
          <w:bCs/>
          <w:lang w:val="en-GB" w:eastAsia="zh-CN"/>
        </w:rPr>
        <w:t xml:space="preserve"> 3</w:t>
      </w:r>
      <w:r w:rsidR="005511B2" w:rsidRPr="005511B2">
        <w:rPr>
          <w:rFonts w:eastAsia="宋体"/>
          <w:b/>
          <w:bCs/>
          <w:lang w:val="en-GB" w:eastAsia="zh-CN"/>
        </w:rPr>
        <w:t xml:space="preserve">: </w:t>
      </w:r>
      <w:r w:rsidR="005511B2">
        <w:rPr>
          <w:rFonts w:eastAsia="宋体"/>
          <w:b/>
          <w:bCs/>
          <w:lang w:val="en-GB" w:eastAsia="zh-CN"/>
        </w:rPr>
        <w:t>SRS for positioning already supports spatial relation configured</w:t>
      </w:r>
      <w:r w:rsidR="003D536E">
        <w:rPr>
          <w:rFonts w:eastAsia="宋体"/>
          <w:b/>
          <w:bCs/>
          <w:lang w:val="en-GB" w:eastAsia="zh-CN"/>
        </w:rPr>
        <w:t>/activated targeting another PCI.</w:t>
      </w:r>
    </w:p>
    <w:p w14:paraId="5721F28D" w14:textId="2971EFE1" w:rsidR="004A1455" w:rsidRDefault="004A1455" w:rsidP="00C6016E">
      <w:pPr>
        <w:pStyle w:val="a0"/>
        <w:snapToGrid w:val="0"/>
        <w:spacing w:beforeLines="50" w:before="120"/>
        <w:rPr>
          <w:rFonts w:eastAsia="宋体"/>
          <w:lang w:eastAsia="zh-CN"/>
        </w:rPr>
      </w:pPr>
      <w:r>
        <w:rPr>
          <w:rFonts w:eastAsia="宋体"/>
          <w:lang w:val="en-GB" w:eastAsia="zh-CN"/>
        </w:rPr>
        <w:t>For PUCCH</w:t>
      </w:r>
      <w:r w:rsidR="003D536E">
        <w:rPr>
          <w:rFonts w:eastAsia="宋体"/>
          <w:lang w:val="en-GB" w:eastAsia="zh-CN"/>
        </w:rPr>
        <w:t xml:space="preserve">, its spatial relation is indicated through the following IE: </w:t>
      </w:r>
      <w:r w:rsidR="003D536E" w:rsidRPr="003D536E">
        <w:rPr>
          <w:i/>
          <w:iCs/>
        </w:rPr>
        <w:t>PUCCH-SpatialRelationInfo</w:t>
      </w:r>
      <w:r w:rsidR="003D536E">
        <w:rPr>
          <w:rFonts w:eastAsia="宋体"/>
          <w:lang w:eastAsia="zh-CN"/>
        </w:rPr>
        <w:t xml:space="preserve">. </w:t>
      </w:r>
      <w:r w:rsidR="003D536E">
        <w:rPr>
          <w:rFonts w:eastAsia="宋体" w:hint="eastAsia"/>
          <w:lang w:eastAsia="zh-CN"/>
        </w:rPr>
        <w:t>Si</w:t>
      </w:r>
      <w:r w:rsidR="003D536E">
        <w:rPr>
          <w:rFonts w:eastAsia="宋体"/>
          <w:lang w:eastAsia="zh-CN"/>
        </w:rPr>
        <w:t xml:space="preserve">milarly as for </w:t>
      </w:r>
      <w:r w:rsidR="003D536E">
        <w:rPr>
          <w:rFonts w:eastAsia="宋体" w:hint="eastAsia"/>
          <w:lang w:eastAsia="zh-CN"/>
        </w:rPr>
        <w:t>SRS</w:t>
      </w:r>
      <w:r w:rsidR="003D536E">
        <w:rPr>
          <w:rFonts w:eastAsia="宋体"/>
          <w:lang w:eastAsia="zh-CN"/>
        </w:rPr>
        <w:t xml:space="preserve">, PCI information could be added also for its spatial relation configurations. This PCI information </w:t>
      </w:r>
      <w:r w:rsidR="003D0BB5">
        <w:rPr>
          <w:rFonts w:eastAsia="宋体"/>
          <w:lang w:eastAsia="zh-CN"/>
        </w:rPr>
        <w:t>is applicable</w:t>
      </w:r>
      <w:r w:rsidR="003D536E">
        <w:rPr>
          <w:rFonts w:eastAsia="宋体"/>
          <w:lang w:eastAsia="zh-CN"/>
        </w:rPr>
        <w:t xml:space="preserve"> for</w:t>
      </w:r>
      <w:r w:rsidR="003D0BB5">
        <w:rPr>
          <w:rFonts w:eastAsia="宋体"/>
          <w:lang w:eastAsia="zh-CN"/>
        </w:rPr>
        <w:t xml:space="preserve"> the power control.</w:t>
      </w:r>
    </w:p>
    <w:p w14:paraId="45C06A1D" w14:textId="6E022B93" w:rsidR="003D536E" w:rsidRDefault="003D536E" w:rsidP="00C6016E">
      <w:pPr>
        <w:pStyle w:val="a0"/>
        <w:snapToGrid w:val="0"/>
        <w:spacing w:beforeLines="50" w:before="120"/>
        <w:rPr>
          <w:rFonts w:eastAsia="宋体"/>
          <w:lang w:val="en-GB" w:eastAsia="zh-CN"/>
        </w:rPr>
      </w:pPr>
      <w:r>
        <w:rPr>
          <w:rFonts w:eastAsia="宋体" w:hint="eastAsia"/>
          <w:lang w:eastAsia="zh-CN"/>
        </w:rPr>
        <w:t>P</w:t>
      </w:r>
      <w:r>
        <w:rPr>
          <w:rFonts w:eastAsia="宋体"/>
          <w:lang w:eastAsia="zh-CN"/>
        </w:rPr>
        <w:t>USCH follow</w:t>
      </w:r>
      <w:r w:rsidR="005D5DFD">
        <w:rPr>
          <w:rFonts w:eastAsia="宋体"/>
          <w:lang w:eastAsia="zh-CN"/>
        </w:rPr>
        <w:t>s</w:t>
      </w:r>
      <w:r>
        <w:rPr>
          <w:rFonts w:eastAsia="宋体"/>
          <w:lang w:eastAsia="zh-CN"/>
        </w:rPr>
        <w:t xml:space="preserve"> </w:t>
      </w:r>
      <w:r w:rsidR="003D0BB5">
        <w:rPr>
          <w:rFonts w:eastAsia="宋体"/>
          <w:lang w:eastAsia="zh-CN"/>
        </w:rPr>
        <w:t>the spatial relation of SRS resources, with the indicated spatial relation of another PCI UE may be able to transmit towards the target cell.</w:t>
      </w:r>
    </w:p>
    <w:p w14:paraId="40F6D996" w14:textId="21E6CC17" w:rsidR="00C6016E" w:rsidRDefault="003D0BB5" w:rsidP="003D0BB5">
      <w:pPr>
        <w:pStyle w:val="a0"/>
        <w:snapToGrid w:val="0"/>
        <w:spacing w:beforeLines="50" w:before="120"/>
        <w:rPr>
          <w:rFonts w:eastAsia="宋体"/>
          <w:b/>
          <w:bCs/>
          <w:lang w:val="en-GB" w:eastAsia="zh-CN"/>
        </w:rPr>
      </w:pPr>
      <w:r>
        <w:rPr>
          <w:rFonts w:eastAsia="宋体"/>
          <w:b/>
          <w:bCs/>
          <w:lang w:val="en-GB" w:eastAsia="zh-CN"/>
        </w:rPr>
        <w:t xml:space="preserve">Proposal </w:t>
      </w:r>
      <w:r w:rsidR="00CA5969">
        <w:rPr>
          <w:rFonts w:eastAsia="宋体"/>
          <w:b/>
          <w:bCs/>
          <w:lang w:val="en-GB" w:eastAsia="zh-CN"/>
        </w:rPr>
        <w:t>14</w:t>
      </w:r>
      <w:r>
        <w:rPr>
          <w:rFonts w:eastAsia="宋体"/>
          <w:b/>
          <w:bCs/>
          <w:lang w:val="en-GB" w:eastAsia="zh-CN"/>
        </w:rPr>
        <w:t xml:space="preserve">: Spatial relation and power control related configurations should be enhanced for SRS, PUCCH, PUSCH transmission towards target cell. </w:t>
      </w:r>
    </w:p>
    <w:p w14:paraId="2E653F92" w14:textId="77777777" w:rsidR="003D0BB5" w:rsidRPr="00C22522" w:rsidRDefault="003D0BB5" w:rsidP="003D0BB5">
      <w:pPr>
        <w:pStyle w:val="a0"/>
        <w:snapToGrid w:val="0"/>
        <w:spacing w:beforeLines="50" w:before="120"/>
        <w:rPr>
          <w:rFonts w:eastAsia="宋体"/>
          <w:lang w:eastAsia="zh-CN"/>
        </w:rPr>
      </w:pPr>
    </w:p>
    <w:p w14:paraId="0D13A279" w14:textId="4C979069" w:rsidR="009C209B" w:rsidRDefault="009C209B" w:rsidP="009C209B">
      <w:pPr>
        <w:pStyle w:val="title1"/>
      </w:pPr>
      <w:bookmarkStart w:id="2" w:name="OLE_LINK13"/>
      <w:bookmarkStart w:id="3" w:name="OLE_LINK14"/>
      <w:r>
        <w:t>Conclusions</w:t>
      </w:r>
    </w:p>
    <w:p w14:paraId="1C9A7085" w14:textId="67020CE5" w:rsidR="009C209B" w:rsidRDefault="00177D10" w:rsidP="00AD7A23">
      <w:pPr>
        <w:rPr>
          <w:rFonts w:eastAsia="宋体"/>
          <w:lang w:eastAsia="zh-CN"/>
        </w:rPr>
      </w:pPr>
      <w:r w:rsidRPr="00177D10">
        <w:rPr>
          <w:rFonts w:eastAsia="宋体"/>
          <w:lang w:eastAsia="zh-CN"/>
        </w:rPr>
        <w:t xml:space="preserve">In this paper we </w:t>
      </w:r>
      <w:r w:rsidR="003D0BB5">
        <w:rPr>
          <w:rFonts w:eastAsia="宋体"/>
          <w:lang w:eastAsia="zh-CN"/>
        </w:rPr>
        <w:t>discuss the directions for inter-cell m-TRP operation enhancement in Rel-17 eMIMO. The following observations and pro</w:t>
      </w:r>
      <w:r w:rsidR="00FD4FD6">
        <w:rPr>
          <w:rFonts w:eastAsia="宋体"/>
          <w:lang w:eastAsia="zh-CN"/>
        </w:rPr>
        <w:t>posals are made.</w:t>
      </w:r>
    </w:p>
    <w:p w14:paraId="0E7D2830" w14:textId="77777777" w:rsidR="00222215" w:rsidRPr="00463511" w:rsidRDefault="00222215" w:rsidP="00222215">
      <w:pPr>
        <w:pStyle w:val="a0"/>
        <w:snapToGrid w:val="0"/>
        <w:spacing w:beforeLines="50" w:before="120"/>
        <w:rPr>
          <w:rFonts w:eastAsia="宋体"/>
          <w:lang w:val="en-GB" w:eastAsia="zh-CN"/>
        </w:rPr>
      </w:pPr>
      <w:r>
        <w:rPr>
          <w:rFonts w:eastAsia="宋体"/>
          <w:b/>
          <w:bCs/>
          <w:lang w:val="en-GB" w:eastAsia="zh-CN"/>
        </w:rPr>
        <w:t>Observation 1: Inter-cell multi-TRP operation (with only DPS) would improve UE perceived throughput at cell edge.</w:t>
      </w:r>
    </w:p>
    <w:p w14:paraId="55B910AB" w14:textId="644E8B7B" w:rsidR="003D0BB5" w:rsidRDefault="003D0BB5" w:rsidP="003D0BB5">
      <w:pPr>
        <w:pStyle w:val="a0"/>
        <w:snapToGrid w:val="0"/>
        <w:spacing w:beforeLines="50" w:before="120"/>
        <w:rPr>
          <w:rFonts w:eastAsia="宋体"/>
          <w:b/>
          <w:bCs/>
          <w:lang w:val="en-GB" w:eastAsia="zh-CN"/>
        </w:rPr>
      </w:pPr>
      <w:r>
        <w:rPr>
          <w:rFonts w:eastAsia="宋体"/>
          <w:b/>
          <w:bCs/>
          <w:lang w:val="en-GB" w:eastAsia="zh-CN"/>
        </w:rPr>
        <w:t xml:space="preserve">Observation </w:t>
      </w:r>
      <w:r w:rsidR="00222215">
        <w:rPr>
          <w:rFonts w:eastAsia="宋体"/>
          <w:b/>
          <w:bCs/>
          <w:lang w:val="en-GB" w:eastAsia="zh-CN"/>
        </w:rPr>
        <w:t>2</w:t>
      </w:r>
      <w:r>
        <w:rPr>
          <w:rFonts w:eastAsia="宋体"/>
          <w:b/>
          <w:bCs/>
          <w:lang w:val="en-GB" w:eastAsia="zh-CN"/>
        </w:rPr>
        <w:t xml:space="preserve">: When UE is configured with QCL information with SSB of target cell or RS associated with the SSB, UE follows the timing of the indicated SSB for reception. </w:t>
      </w:r>
    </w:p>
    <w:p w14:paraId="6C0FCB74" w14:textId="3449C8DF" w:rsidR="009E0938" w:rsidRPr="005511B2" w:rsidRDefault="009E0938" w:rsidP="009E0938">
      <w:pPr>
        <w:pStyle w:val="a0"/>
        <w:snapToGrid w:val="0"/>
        <w:spacing w:beforeLines="50" w:before="120"/>
        <w:rPr>
          <w:rFonts w:eastAsia="宋体"/>
          <w:b/>
          <w:bCs/>
          <w:lang w:val="en-GB" w:eastAsia="zh-CN"/>
        </w:rPr>
      </w:pPr>
      <w:r w:rsidRPr="005511B2">
        <w:rPr>
          <w:rFonts w:eastAsia="宋体" w:hint="eastAsia"/>
          <w:b/>
          <w:bCs/>
          <w:lang w:val="en-GB" w:eastAsia="zh-CN"/>
        </w:rPr>
        <w:t>O</w:t>
      </w:r>
      <w:r w:rsidRPr="005511B2">
        <w:rPr>
          <w:rFonts w:eastAsia="宋体"/>
          <w:b/>
          <w:bCs/>
          <w:lang w:val="en-GB" w:eastAsia="zh-CN"/>
        </w:rPr>
        <w:t>bservation</w:t>
      </w:r>
      <w:r w:rsidR="00222215">
        <w:rPr>
          <w:rFonts w:eastAsia="宋体"/>
          <w:b/>
          <w:bCs/>
          <w:lang w:val="en-GB" w:eastAsia="zh-CN"/>
        </w:rPr>
        <w:t xml:space="preserve"> 3</w:t>
      </w:r>
      <w:r w:rsidRPr="005511B2">
        <w:rPr>
          <w:rFonts w:eastAsia="宋体"/>
          <w:b/>
          <w:bCs/>
          <w:lang w:val="en-GB" w:eastAsia="zh-CN"/>
        </w:rPr>
        <w:t xml:space="preserve">: </w:t>
      </w:r>
      <w:r>
        <w:rPr>
          <w:rFonts w:eastAsia="宋体"/>
          <w:b/>
          <w:bCs/>
          <w:lang w:val="en-GB" w:eastAsia="zh-CN"/>
        </w:rPr>
        <w:t>SRS for positioning already supports spatial relation configured/activated targeting another PCI.</w:t>
      </w:r>
    </w:p>
    <w:p w14:paraId="54B598F0" w14:textId="77777777" w:rsidR="003D0BB5" w:rsidRPr="009E0938" w:rsidRDefault="003D0BB5" w:rsidP="00AD7A23">
      <w:pPr>
        <w:rPr>
          <w:rFonts w:eastAsia="宋体"/>
          <w:lang w:val="en-GB" w:eastAsia="zh-CN"/>
        </w:rPr>
      </w:pPr>
    </w:p>
    <w:p w14:paraId="119B9D88" w14:textId="77777777" w:rsidR="00CA5969" w:rsidRPr="00A332B0" w:rsidRDefault="00CA5969" w:rsidP="00CA5969">
      <w:pPr>
        <w:pStyle w:val="a0"/>
        <w:snapToGrid w:val="0"/>
        <w:spacing w:beforeLines="50" w:before="120"/>
        <w:rPr>
          <w:rFonts w:eastAsia="宋体"/>
          <w:lang w:val="en-GB" w:eastAsia="zh-CN"/>
        </w:rPr>
      </w:pPr>
      <w:r>
        <w:rPr>
          <w:rFonts w:eastAsia="宋体"/>
          <w:b/>
          <w:bCs/>
          <w:lang w:val="en-GB" w:eastAsia="zh-CN"/>
        </w:rPr>
        <w:t>Proposal 1: Inter-cell multi-TRP operation in Rel-17 should consider both ideal backhaul and non-ideal backhaul scenarios.</w:t>
      </w:r>
    </w:p>
    <w:p w14:paraId="01548F9E" w14:textId="18166095" w:rsidR="003D0BB5" w:rsidRDefault="003D0BB5" w:rsidP="003D0BB5">
      <w:pPr>
        <w:pStyle w:val="a0"/>
        <w:snapToGrid w:val="0"/>
        <w:spacing w:beforeLines="50" w:before="120"/>
        <w:rPr>
          <w:rFonts w:eastAsia="宋体"/>
          <w:b/>
          <w:bCs/>
          <w:lang w:val="en-GB" w:eastAsia="zh-CN"/>
        </w:rPr>
      </w:pPr>
      <w:r>
        <w:rPr>
          <w:rFonts w:eastAsia="宋体"/>
          <w:b/>
          <w:bCs/>
          <w:lang w:val="en-GB" w:eastAsia="zh-CN"/>
        </w:rPr>
        <w:t>Proposal</w:t>
      </w:r>
      <w:r w:rsidR="00CA5969">
        <w:rPr>
          <w:rFonts w:eastAsia="宋体"/>
          <w:b/>
          <w:bCs/>
          <w:lang w:val="en-GB" w:eastAsia="zh-CN"/>
        </w:rPr>
        <w:t xml:space="preserve"> 2</w:t>
      </w:r>
      <w:r>
        <w:rPr>
          <w:rFonts w:eastAsia="宋体"/>
          <w:b/>
          <w:bCs/>
          <w:lang w:val="en-GB" w:eastAsia="zh-CN"/>
        </w:rPr>
        <w:t>: Inter-cell multi-TRP operation in Rel-17 should consider both QCL enhancement for DL and spatial relation enhancement for UL.</w:t>
      </w:r>
    </w:p>
    <w:p w14:paraId="372E046E" w14:textId="77777777" w:rsidR="00CA5969" w:rsidRDefault="00CA5969" w:rsidP="00CA5969">
      <w:pPr>
        <w:pStyle w:val="a0"/>
        <w:snapToGrid w:val="0"/>
        <w:spacing w:beforeLines="50" w:before="120"/>
        <w:rPr>
          <w:rFonts w:eastAsia="宋体"/>
          <w:b/>
          <w:bCs/>
          <w:lang w:val="en-GB" w:eastAsia="zh-CN"/>
        </w:rPr>
      </w:pPr>
      <w:r>
        <w:rPr>
          <w:rFonts w:eastAsia="宋体"/>
          <w:b/>
          <w:bCs/>
          <w:lang w:val="en-GB" w:eastAsia="zh-CN"/>
        </w:rPr>
        <w:t>Proposal 3: Inter-cell m-TRP enhancement should consider both of the following two aspects:</w:t>
      </w:r>
    </w:p>
    <w:p w14:paraId="7B6CCFF1" w14:textId="77777777" w:rsidR="00CA5969" w:rsidRDefault="00CA5969" w:rsidP="00CA5969">
      <w:pPr>
        <w:pStyle w:val="a0"/>
        <w:numPr>
          <w:ilvl w:val="0"/>
          <w:numId w:val="19"/>
        </w:numPr>
        <w:snapToGrid w:val="0"/>
        <w:spacing w:beforeLines="50" w:before="120"/>
        <w:rPr>
          <w:rFonts w:eastAsia="宋体"/>
          <w:b/>
          <w:bCs/>
          <w:lang w:val="en-GB" w:eastAsia="zh-CN"/>
        </w:rPr>
      </w:pPr>
      <w:r>
        <w:rPr>
          <w:rFonts w:eastAsia="宋体" w:hint="eastAsia"/>
          <w:b/>
          <w:bCs/>
          <w:lang w:val="en-GB" w:eastAsia="zh-CN"/>
        </w:rPr>
        <w:t>T</w:t>
      </w:r>
      <w:r>
        <w:rPr>
          <w:rFonts w:eastAsia="宋体"/>
          <w:b/>
          <w:bCs/>
          <w:lang w:val="en-GB" w:eastAsia="zh-CN"/>
        </w:rPr>
        <w:t>CI state configuration</w:t>
      </w:r>
      <w:r>
        <w:rPr>
          <w:rFonts w:eastAsia="宋体" w:hint="eastAsia"/>
          <w:b/>
          <w:bCs/>
          <w:lang w:val="en-GB" w:eastAsia="zh-CN"/>
        </w:rPr>
        <w:t>/ac</w:t>
      </w:r>
      <w:r>
        <w:rPr>
          <w:rFonts w:eastAsia="宋体"/>
          <w:b/>
          <w:bCs/>
          <w:lang w:val="en-GB" w:eastAsia="zh-CN"/>
        </w:rPr>
        <w:t>tivation enhancement with additional information of the target cells (at least including PCI information)</w:t>
      </w:r>
    </w:p>
    <w:p w14:paraId="1872448B" w14:textId="77777777" w:rsidR="00CA5969" w:rsidRDefault="00CA5969" w:rsidP="00CA5969">
      <w:pPr>
        <w:pStyle w:val="a0"/>
        <w:numPr>
          <w:ilvl w:val="0"/>
          <w:numId w:val="19"/>
        </w:numPr>
        <w:snapToGrid w:val="0"/>
        <w:spacing w:beforeLines="50" w:before="120"/>
        <w:rPr>
          <w:rFonts w:eastAsia="宋体"/>
          <w:b/>
          <w:bCs/>
          <w:lang w:val="en-GB" w:eastAsia="zh-CN"/>
        </w:rPr>
      </w:pPr>
      <w:r>
        <w:rPr>
          <w:rFonts w:eastAsia="宋体"/>
          <w:b/>
          <w:bCs/>
          <w:lang w:val="en-GB" w:eastAsia="zh-CN"/>
        </w:rPr>
        <w:t>Enhanced configuration/activation of L1 measured SSBs/CSI-RS with additional information of the target cells.</w:t>
      </w:r>
    </w:p>
    <w:p w14:paraId="3B5E053B" w14:textId="77777777" w:rsidR="00CA5969" w:rsidRPr="005905B1" w:rsidRDefault="00CA5969" w:rsidP="00CA5969">
      <w:pPr>
        <w:pStyle w:val="a0"/>
        <w:snapToGrid w:val="0"/>
        <w:spacing w:beforeLines="50" w:before="120"/>
        <w:rPr>
          <w:rFonts w:eastAsia="宋体"/>
          <w:lang w:val="en-GB" w:eastAsia="zh-CN"/>
        </w:rPr>
      </w:pPr>
      <w:r>
        <w:rPr>
          <w:rFonts w:eastAsia="宋体"/>
          <w:b/>
          <w:bCs/>
          <w:lang w:val="en-GB" w:eastAsia="zh-CN"/>
        </w:rPr>
        <w:t>Proposal 4: Clarify UE behaviour for receiving signals associated with different QCL source timing, with the restriction that UE does not expect to receive signals with timing offset beyond CP simultaneously</w:t>
      </w:r>
      <w:r>
        <w:rPr>
          <w:rFonts w:eastAsia="宋体" w:hint="eastAsia"/>
          <w:b/>
          <w:bCs/>
          <w:lang w:val="en-GB" w:eastAsia="zh-CN"/>
        </w:rPr>
        <w:t>.</w:t>
      </w:r>
    </w:p>
    <w:p w14:paraId="3871314F" w14:textId="77777777" w:rsidR="00CA5969" w:rsidRDefault="00CA5969" w:rsidP="00CA5969">
      <w:pPr>
        <w:pStyle w:val="a0"/>
        <w:snapToGrid w:val="0"/>
        <w:spacing w:beforeLines="50" w:before="120"/>
        <w:rPr>
          <w:rFonts w:eastAsia="宋体"/>
          <w:b/>
          <w:bCs/>
          <w:lang w:val="en-GB" w:eastAsia="zh-CN"/>
        </w:rPr>
      </w:pPr>
      <w:r>
        <w:rPr>
          <w:rFonts w:eastAsia="宋体" w:hint="eastAsia"/>
          <w:b/>
          <w:bCs/>
          <w:lang w:val="en-GB" w:eastAsia="zh-CN"/>
        </w:rPr>
        <w:t>P</w:t>
      </w:r>
      <w:r>
        <w:rPr>
          <w:rFonts w:eastAsia="宋体"/>
          <w:b/>
          <w:bCs/>
          <w:lang w:val="en-GB" w:eastAsia="zh-CN"/>
        </w:rPr>
        <w:t>roposal 5: Configuration of L1 measurement of non-serving cell RS should enable inter-cell L1 measurement of a target cell for both the case with and without corresponding inter-cell L3 measurement of the target cell.</w:t>
      </w:r>
    </w:p>
    <w:p w14:paraId="0DFE0C0B" w14:textId="77777777" w:rsidR="00CA5969" w:rsidRPr="00311CD2" w:rsidRDefault="00CA5969" w:rsidP="00CA5969">
      <w:pPr>
        <w:pStyle w:val="a0"/>
        <w:snapToGrid w:val="0"/>
        <w:spacing w:beforeLines="50" w:before="120"/>
        <w:rPr>
          <w:rFonts w:eastAsia="宋体"/>
          <w:b/>
          <w:bCs/>
          <w:lang w:val="en-GB" w:eastAsia="zh-CN"/>
        </w:rPr>
      </w:pPr>
      <w:r>
        <w:rPr>
          <w:rFonts w:eastAsia="宋体" w:hint="eastAsia"/>
          <w:b/>
          <w:bCs/>
          <w:lang w:val="en-GB" w:eastAsia="zh-CN"/>
        </w:rPr>
        <w:t>P</w:t>
      </w:r>
      <w:r>
        <w:rPr>
          <w:rFonts w:eastAsia="宋体"/>
          <w:b/>
          <w:bCs/>
          <w:lang w:val="en-GB" w:eastAsia="zh-CN"/>
        </w:rPr>
        <w:t xml:space="preserve">roposal 6: Consider configuring inter-cell L1 measurement for a target cell with similar structure as </w:t>
      </w:r>
      <w:r w:rsidRPr="00223B21">
        <w:rPr>
          <w:i/>
          <w:iCs/>
        </w:rPr>
        <w:t>MeasObjectNR</w:t>
      </w:r>
      <w:r>
        <w:rPr>
          <w:i/>
          <w:iCs/>
        </w:rPr>
        <w:t xml:space="preserve"> </w:t>
      </w:r>
      <w:r>
        <w:rPr>
          <w:rFonts w:eastAsia="宋体"/>
          <w:b/>
          <w:bCs/>
          <w:lang w:val="en-GB" w:eastAsia="zh-CN"/>
        </w:rPr>
        <w:t xml:space="preserve">for </w:t>
      </w:r>
      <w:r>
        <w:rPr>
          <w:rFonts w:eastAsia="宋体" w:hint="eastAsia"/>
          <w:b/>
          <w:bCs/>
          <w:lang w:val="en-GB" w:eastAsia="zh-CN"/>
        </w:rPr>
        <w:t>L</w:t>
      </w:r>
      <w:r>
        <w:rPr>
          <w:rFonts w:eastAsia="宋体"/>
          <w:b/>
          <w:bCs/>
          <w:lang w:val="en-GB" w:eastAsia="zh-CN"/>
        </w:rPr>
        <w:t>3 measurement.</w:t>
      </w:r>
    </w:p>
    <w:p w14:paraId="7A89FD19" w14:textId="77777777" w:rsidR="00CA5969" w:rsidRDefault="00CA5969" w:rsidP="00CA5969">
      <w:pPr>
        <w:pStyle w:val="a0"/>
        <w:snapToGrid w:val="0"/>
        <w:spacing w:beforeLines="50" w:before="120"/>
        <w:rPr>
          <w:rFonts w:eastAsia="宋体"/>
          <w:b/>
          <w:bCs/>
          <w:lang w:val="en-GB" w:eastAsia="zh-CN"/>
        </w:rPr>
      </w:pPr>
      <w:r>
        <w:rPr>
          <w:rFonts w:eastAsia="宋体" w:hint="eastAsia"/>
          <w:b/>
          <w:bCs/>
          <w:lang w:val="en-GB" w:eastAsia="zh-CN"/>
        </w:rPr>
        <w:t>P</w:t>
      </w:r>
      <w:r>
        <w:rPr>
          <w:rFonts w:eastAsia="宋体"/>
          <w:b/>
          <w:bCs/>
          <w:lang w:val="en-GB" w:eastAsia="zh-CN"/>
        </w:rPr>
        <w:t>roposal 7: Inter-cell L1 measurement is enabled through the following two ways</w:t>
      </w:r>
    </w:p>
    <w:p w14:paraId="1ABFA6F0" w14:textId="77777777" w:rsidR="00CA5969" w:rsidRPr="005905B1" w:rsidRDefault="00CA5969" w:rsidP="00CA5969">
      <w:pPr>
        <w:pStyle w:val="a0"/>
        <w:numPr>
          <w:ilvl w:val="0"/>
          <w:numId w:val="22"/>
        </w:numPr>
        <w:snapToGrid w:val="0"/>
        <w:spacing w:beforeLines="50" w:before="120"/>
        <w:rPr>
          <w:rFonts w:eastAsia="宋体"/>
          <w:lang w:val="en-GB" w:eastAsia="zh-CN"/>
        </w:rPr>
      </w:pPr>
      <w:r>
        <w:rPr>
          <w:rFonts w:eastAsia="宋体"/>
          <w:b/>
          <w:bCs/>
          <w:lang w:val="en-GB" w:eastAsia="zh-CN"/>
        </w:rPr>
        <w:t xml:space="preserve">For cases when the </w:t>
      </w:r>
      <w:r>
        <w:rPr>
          <w:rFonts w:eastAsia="宋体" w:hint="eastAsia"/>
          <w:b/>
          <w:bCs/>
          <w:lang w:val="en-GB" w:eastAsia="zh-CN"/>
        </w:rPr>
        <w:t>inter</w:t>
      </w:r>
      <w:r>
        <w:rPr>
          <w:rFonts w:eastAsia="宋体"/>
          <w:b/>
          <w:bCs/>
          <w:lang w:val="en-GB" w:eastAsia="zh-CN"/>
        </w:rPr>
        <w:t>-cell L1 measurement is associated with L3 measurement, the measurement is enabled through normal CSI measurement configuration by associating (the QCL source of) a</w:t>
      </w:r>
      <w:r>
        <w:rPr>
          <w:rFonts w:eastAsia="宋体" w:hint="eastAsia"/>
          <w:b/>
          <w:bCs/>
          <w:lang w:val="en-GB" w:eastAsia="zh-CN"/>
        </w:rPr>
        <w:t>n</w:t>
      </w:r>
      <w:r>
        <w:rPr>
          <w:rFonts w:eastAsia="宋体"/>
          <w:b/>
          <w:bCs/>
          <w:lang w:val="en-GB" w:eastAsia="zh-CN"/>
        </w:rPr>
        <w:t xml:space="preserve"> L1 measured RS with an RS configured for L3 measurement.</w:t>
      </w:r>
    </w:p>
    <w:p w14:paraId="45740C98" w14:textId="77777777" w:rsidR="00CA5969" w:rsidRPr="005905B1" w:rsidRDefault="00CA5969" w:rsidP="00CA5969">
      <w:pPr>
        <w:pStyle w:val="a0"/>
        <w:numPr>
          <w:ilvl w:val="0"/>
          <w:numId w:val="22"/>
        </w:numPr>
        <w:snapToGrid w:val="0"/>
        <w:spacing w:beforeLines="50" w:before="120"/>
        <w:rPr>
          <w:rFonts w:eastAsia="宋体"/>
          <w:lang w:val="en-GB" w:eastAsia="zh-CN"/>
        </w:rPr>
      </w:pPr>
      <w:r>
        <w:rPr>
          <w:rFonts w:eastAsia="宋体"/>
          <w:b/>
          <w:bCs/>
          <w:lang w:val="en-GB" w:eastAsia="zh-CN"/>
        </w:rPr>
        <w:t xml:space="preserve">For cases when the inter-cell L1 measurement is not associated with any L3 measurement, the measurement is enabled through signalling with similar structure as </w:t>
      </w:r>
      <w:r w:rsidRPr="00223B21">
        <w:rPr>
          <w:i/>
          <w:iCs/>
        </w:rPr>
        <w:t>MeasObjectNR</w:t>
      </w:r>
      <w:r>
        <w:rPr>
          <w:i/>
          <w:iCs/>
        </w:rPr>
        <w:t xml:space="preserve"> </w:t>
      </w:r>
      <w:r>
        <w:rPr>
          <w:rFonts w:eastAsia="宋体"/>
          <w:b/>
          <w:bCs/>
          <w:lang w:val="en-GB" w:eastAsia="zh-CN"/>
        </w:rPr>
        <w:t xml:space="preserve">for </w:t>
      </w:r>
      <w:r>
        <w:rPr>
          <w:rFonts w:eastAsia="宋体" w:hint="eastAsia"/>
          <w:b/>
          <w:bCs/>
          <w:lang w:val="en-GB" w:eastAsia="zh-CN"/>
        </w:rPr>
        <w:t>L</w:t>
      </w:r>
      <w:r>
        <w:rPr>
          <w:rFonts w:eastAsia="宋体"/>
          <w:b/>
          <w:bCs/>
          <w:lang w:val="en-GB" w:eastAsia="zh-CN"/>
        </w:rPr>
        <w:t>3 measurement.</w:t>
      </w:r>
    </w:p>
    <w:p w14:paraId="3C750144" w14:textId="77777777" w:rsidR="00CA5969" w:rsidRDefault="00CA5969" w:rsidP="00CA5969">
      <w:pPr>
        <w:pStyle w:val="a0"/>
        <w:snapToGrid w:val="0"/>
        <w:spacing w:beforeLines="50" w:before="120"/>
        <w:ind w:left="54"/>
        <w:rPr>
          <w:rFonts w:eastAsia="宋体"/>
          <w:b/>
          <w:bCs/>
          <w:lang w:val="en-GB" w:eastAsia="zh-CN"/>
        </w:rPr>
      </w:pPr>
      <w:r>
        <w:rPr>
          <w:rFonts w:eastAsia="宋体" w:hint="eastAsia"/>
          <w:b/>
          <w:bCs/>
          <w:lang w:val="en-GB" w:eastAsia="zh-CN"/>
        </w:rPr>
        <w:t>P</w:t>
      </w:r>
      <w:r>
        <w:rPr>
          <w:rFonts w:eastAsia="宋体"/>
          <w:b/>
          <w:bCs/>
          <w:lang w:val="en-GB" w:eastAsia="zh-CN"/>
        </w:rPr>
        <w:t>roposal 8: L1 measurement limited within SMTC and without limitation should both be supported.</w:t>
      </w:r>
    </w:p>
    <w:p w14:paraId="40917A0C" w14:textId="77777777" w:rsidR="00CA5969" w:rsidRDefault="00CA5969" w:rsidP="00CA5969">
      <w:pPr>
        <w:pStyle w:val="a0"/>
        <w:snapToGrid w:val="0"/>
        <w:spacing w:beforeLines="50" w:before="120"/>
        <w:rPr>
          <w:rFonts w:eastAsia="宋体"/>
          <w:b/>
          <w:bCs/>
          <w:lang w:val="en-GB" w:eastAsia="zh-CN"/>
        </w:rPr>
      </w:pPr>
      <w:r>
        <w:rPr>
          <w:rFonts w:eastAsia="宋体" w:hint="eastAsia"/>
          <w:b/>
          <w:bCs/>
          <w:lang w:val="en-GB" w:eastAsia="zh-CN"/>
        </w:rPr>
        <w:t>P</w:t>
      </w:r>
      <w:r>
        <w:rPr>
          <w:rFonts w:eastAsia="宋体"/>
          <w:b/>
          <w:bCs/>
          <w:lang w:val="en-GB" w:eastAsia="zh-CN"/>
        </w:rPr>
        <w:t>roposal 9: Support to configure L1 reporting of non-serving cell RS measurement results based on Rel-15/16 L1 reporting setting configuration with enhancement on association of the RS with a target measurement object.</w:t>
      </w:r>
    </w:p>
    <w:p w14:paraId="65C88BF1" w14:textId="77777777" w:rsidR="00CA5969" w:rsidRPr="00D05117" w:rsidRDefault="00CA5969" w:rsidP="00CA5969">
      <w:pPr>
        <w:pStyle w:val="a0"/>
        <w:snapToGrid w:val="0"/>
        <w:spacing w:beforeLines="50" w:before="120"/>
        <w:rPr>
          <w:rFonts w:eastAsia="宋体"/>
          <w:lang w:val="en-GB" w:eastAsia="zh-CN"/>
        </w:rPr>
      </w:pPr>
      <w:r>
        <w:rPr>
          <w:rFonts w:eastAsia="宋体" w:hint="eastAsia"/>
          <w:b/>
          <w:bCs/>
          <w:lang w:val="en-GB" w:eastAsia="zh-CN"/>
        </w:rPr>
        <w:lastRenderedPageBreak/>
        <w:t>P</w:t>
      </w:r>
      <w:r>
        <w:rPr>
          <w:rFonts w:eastAsia="宋体"/>
          <w:b/>
          <w:bCs/>
          <w:lang w:val="en-GB" w:eastAsia="zh-CN"/>
        </w:rPr>
        <w:t>roposal 10: Timing offset between different signals should be reported from UE to determine whether Rx timing the signals from multi-TRP are within CP or not.</w:t>
      </w:r>
    </w:p>
    <w:p w14:paraId="7235C2DF" w14:textId="77777777" w:rsidR="00CA5969" w:rsidRDefault="00CA5969" w:rsidP="00CA5969">
      <w:pPr>
        <w:pStyle w:val="a0"/>
        <w:snapToGrid w:val="0"/>
        <w:spacing w:beforeLines="50" w:before="120"/>
        <w:rPr>
          <w:rFonts w:eastAsia="宋体"/>
          <w:b/>
          <w:bCs/>
          <w:lang w:val="en-GB" w:eastAsia="zh-CN"/>
        </w:rPr>
      </w:pPr>
      <w:r>
        <w:rPr>
          <w:rFonts w:eastAsia="宋体"/>
          <w:b/>
          <w:bCs/>
          <w:lang w:val="en-GB" w:eastAsia="zh-CN"/>
        </w:rPr>
        <w:t>Proposal 11: Clarify UE behaviour when CORESETs with type 0/1/2 SS is configured/activated with TCI states associated with SSB of another PCI</w:t>
      </w:r>
      <w:r>
        <w:rPr>
          <w:rFonts w:eastAsia="宋体" w:hint="eastAsia"/>
          <w:b/>
          <w:bCs/>
          <w:lang w:val="en-GB" w:eastAsia="zh-CN"/>
        </w:rPr>
        <w:t>.</w:t>
      </w:r>
    </w:p>
    <w:p w14:paraId="78464C1B" w14:textId="77777777" w:rsidR="00CA5969" w:rsidRDefault="00CA5969" w:rsidP="00CA5969">
      <w:pPr>
        <w:pStyle w:val="a0"/>
        <w:snapToGrid w:val="0"/>
        <w:spacing w:beforeLines="50" w:before="120"/>
        <w:rPr>
          <w:rFonts w:eastAsia="宋体"/>
          <w:b/>
          <w:bCs/>
          <w:lang w:val="en-GB" w:eastAsia="zh-CN"/>
        </w:rPr>
      </w:pPr>
      <w:r>
        <w:rPr>
          <w:rFonts w:eastAsia="宋体"/>
          <w:b/>
          <w:bCs/>
          <w:lang w:val="en-GB" w:eastAsia="zh-CN"/>
        </w:rPr>
        <w:t xml:space="preserve">Proposal 12: </w:t>
      </w:r>
      <w:r>
        <w:rPr>
          <w:rFonts w:eastAsia="宋体" w:hint="eastAsia"/>
          <w:b/>
          <w:bCs/>
          <w:lang w:val="en-GB" w:eastAsia="zh-CN"/>
        </w:rPr>
        <w:t>C</w:t>
      </w:r>
      <w:r>
        <w:rPr>
          <w:rFonts w:eastAsia="宋体"/>
          <w:b/>
          <w:bCs/>
          <w:lang w:val="en-GB" w:eastAsia="zh-CN"/>
        </w:rPr>
        <w:t>SI-RS for CSI, beam management and tracking should all be allowed to be associated with non-serving cell RS for L1 inter-cell measurement.</w:t>
      </w:r>
    </w:p>
    <w:p w14:paraId="7F2985DE" w14:textId="77777777" w:rsidR="00CA5969" w:rsidRDefault="00CA5969" w:rsidP="00CA5969">
      <w:pPr>
        <w:pStyle w:val="a0"/>
        <w:snapToGrid w:val="0"/>
        <w:spacing w:beforeLines="50" w:before="120"/>
        <w:rPr>
          <w:rFonts w:eastAsia="宋体"/>
          <w:b/>
          <w:bCs/>
          <w:lang w:val="en-GB" w:eastAsia="zh-CN"/>
        </w:rPr>
      </w:pPr>
      <w:r>
        <w:rPr>
          <w:rFonts w:eastAsia="宋体"/>
          <w:b/>
          <w:bCs/>
          <w:lang w:val="en-GB" w:eastAsia="zh-CN"/>
        </w:rPr>
        <w:t>Proposal 13: Rel-15/16 configuration restriction on the source and target RS/channel of QCL chains is also applied for Rel-17 inter-cell operation.</w:t>
      </w:r>
    </w:p>
    <w:p w14:paraId="561E4618" w14:textId="135A3876" w:rsidR="00CA5969" w:rsidRPr="00CA5969" w:rsidRDefault="00CA5969" w:rsidP="003D0BB5">
      <w:pPr>
        <w:pStyle w:val="a0"/>
        <w:snapToGrid w:val="0"/>
        <w:spacing w:beforeLines="50" w:before="120"/>
        <w:rPr>
          <w:rFonts w:eastAsia="宋体"/>
          <w:b/>
          <w:bCs/>
          <w:lang w:val="en-GB" w:eastAsia="zh-CN"/>
        </w:rPr>
      </w:pPr>
      <w:r>
        <w:rPr>
          <w:rFonts w:eastAsia="宋体"/>
          <w:b/>
          <w:bCs/>
          <w:lang w:val="en-GB" w:eastAsia="zh-CN"/>
        </w:rPr>
        <w:t>Proposal 14: Spatial relation and power control related configurations should be enhanced for SRS, PUCCH, PUSCH transmission towards target cell.</w:t>
      </w:r>
    </w:p>
    <w:p w14:paraId="0CC0626B" w14:textId="77777777" w:rsidR="00FD4FD6" w:rsidRPr="00177D10" w:rsidRDefault="00FD4FD6" w:rsidP="00AD7A23">
      <w:pPr>
        <w:rPr>
          <w:rFonts w:eastAsia="宋体"/>
          <w:lang w:eastAsia="zh-CN"/>
        </w:rPr>
      </w:pPr>
    </w:p>
    <w:p w14:paraId="0C8B30A5" w14:textId="6734E61F" w:rsidR="00F03AEB" w:rsidRPr="00BF7CF2" w:rsidRDefault="00F03AEB" w:rsidP="00BF7CF2">
      <w:pPr>
        <w:pStyle w:val="titlereference"/>
        <w:rPr>
          <w:bCs/>
        </w:rPr>
      </w:pPr>
      <w:r w:rsidRPr="00BF7CF2">
        <w:t>References</w:t>
      </w:r>
    </w:p>
    <w:bookmarkEnd w:id="2"/>
    <w:bookmarkEnd w:id="3"/>
    <w:p w14:paraId="1CD97228" w14:textId="77777777" w:rsidR="00A87AB4" w:rsidRPr="00177D10" w:rsidRDefault="00A87AB4" w:rsidP="00A87AB4">
      <w:pPr>
        <w:rPr>
          <w:rFonts w:eastAsia="宋体"/>
          <w:lang w:eastAsia="zh-CN"/>
        </w:rPr>
      </w:pPr>
    </w:p>
    <w:p w14:paraId="5CFD33D5" w14:textId="6F32B523" w:rsidR="00A87AB4" w:rsidRPr="00BF7CF2" w:rsidRDefault="00A87AB4" w:rsidP="00A87AB4">
      <w:pPr>
        <w:pStyle w:val="titlereference"/>
        <w:rPr>
          <w:bCs/>
        </w:rPr>
      </w:pPr>
      <w:r>
        <w:t>Appendix: simulation assumptions</w:t>
      </w:r>
    </w:p>
    <w:p w14:paraId="096A7308" w14:textId="3C585493" w:rsidR="00A87AB4" w:rsidRDefault="00A87AB4" w:rsidP="00A87AB4">
      <w:pPr>
        <w:pStyle w:val="a0"/>
        <w:snapToGrid w:val="0"/>
        <w:spacing w:beforeLines="50" w:before="120" w:afterLines="50"/>
        <w:rPr>
          <w:rFonts w:eastAsia="宋体"/>
          <w:lang w:eastAsia="zh-CN"/>
        </w:rPr>
      </w:pPr>
    </w:p>
    <w:p w14:paraId="5BB94570" w14:textId="3F51F66B" w:rsidR="00A87AB4" w:rsidRPr="0033781A" w:rsidRDefault="00A87AB4" w:rsidP="00A87AB4">
      <w:pPr>
        <w:jc w:val="center"/>
        <w:rPr>
          <w:b/>
          <w:sz w:val="22"/>
        </w:rPr>
      </w:pPr>
      <w:r>
        <w:t xml:space="preserve">SLS assumption for eMBB multi-TRP </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7"/>
        <w:gridCol w:w="5878"/>
      </w:tblGrid>
      <w:tr w:rsidR="00A87AB4" w:rsidRPr="00684DDC" w14:paraId="245488CA" w14:textId="77777777" w:rsidTr="00E5609C">
        <w:tc>
          <w:tcPr>
            <w:tcW w:w="3397" w:type="dxa"/>
            <w:shd w:val="clear" w:color="auto" w:fill="D9D9D9"/>
            <w:tcMar>
              <w:top w:w="72" w:type="dxa"/>
              <w:left w:w="144" w:type="dxa"/>
              <w:bottom w:w="72" w:type="dxa"/>
              <w:right w:w="144" w:type="dxa"/>
            </w:tcMar>
            <w:hideMark/>
          </w:tcPr>
          <w:p w14:paraId="6DA9CDAD" w14:textId="77777777" w:rsidR="00A87AB4" w:rsidRPr="0033781A" w:rsidRDefault="00A87AB4" w:rsidP="00E5609C">
            <w:pPr>
              <w:spacing w:line="240" w:lineRule="atLeast"/>
              <w:contextualSpacing/>
              <w:jc w:val="center"/>
            </w:pPr>
            <w:r>
              <w:rPr>
                <w:b/>
                <w:bCs/>
              </w:rPr>
              <w:t>Parameters</w:t>
            </w:r>
          </w:p>
        </w:tc>
        <w:tc>
          <w:tcPr>
            <w:tcW w:w="5878" w:type="dxa"/>
            <w:shd w:val="clear" w:color="auto" w:fill="D9D9D9"/>
            <w:tcMar>
              <w:top w:w="72" w:type="dxa"/>
              <w:left w:w="144" w:type="dxa"/>
              <w:bottom w:w="72" w:type="dxa"/>
              <w:right w:w="144" w:type="dxa"/>
            </w:tcMar>
            <w:hideMark/>
          </w:tcPr>
          <w:p w14:paraId="26444695" w14:textId="77777777" w:rsidR="00A87AB4" w:rsidRPr="0033781A" w:rsidRDefault="00A87AB4" w:rsidP="00E5609C">
            <w:pPr>
              <w:spacing w:line="240" w:lineRule="atLeast"/>
              <w:contextualSpacing/>
              <w:jc w:val="center"/>
            </w:pPr>
            <w:r>
              <w:rPr>
                <w:b/>
                <w:bCs/>
              </w:rPr>
              <w:t>Value</w:t>
            </w:r>
          </w:p>
        </w:tc>
      </w:tr>
      <w:tr w:rsidR="00A87AB4" w:rsidRPr="00684DDC" w14:paraId="06C5D38A" w14:textId="77777777" w:rsidTr="00E5609C">
        <w:tc>
          <w:tcPr>
            <w:tcW w:w="3397" w:type="dxa"/>
            <w:shd w:val="clear" w:color="auto" w:fill="auto"/>
            <w:tcMar>
              <w:top w:w="72" w:type="dxa"/>
              <w:left w:w="144" w:type="dxa"/>
              <w:bottom w:w="72" w:type="dxa"/>
              <w:right w:w="144" w:type="dxa"/>
            </w:tcMar>
            <w:hideMark/>
          </w:tcPr>
          <w:p w14:paraId="5A106BDF" w14:textId="77777777" w:rsidR="00A87AB4" w:rsidRPr="0033781A" w:rsidRDefault="00A87AB4" w:rsidP="00E5609C">
            <w:pPr>
              <w:spacing w:line="240" w:lineRule="atLeast"/>
              <w:contextualSpacing/>
            </w:pPr>
            <w:r>
              <w:t xml:space="preserve">Duplex, </w:t>
            </w:r>
            <w:r w:rsidRPr="0033781A">
              <w:t>Waveform</w:t>
            </w:r>
          </w:p>
        </w:tc>
        <w:tc>
          <w:tcPr>
            <w:tcW w:w="5878" w:type="dxa"/>
            <w:shd w:val="clear" w:color="auto" w:fill="auto"/>
            <w:tcMar>
              <w:top w:w="72" w:type="dxa"/>
              <w:left w:w="144" w:type="dxa"/>
              <w:bottom w:w="72" w:type="dxa"/>
              <w:right w:w="144" w:type="dxa"/>
            </w:tcMar>
            <w:hideMark/>
          </w:tcPr>
          <w:p w14:paraId="43073695" w14:textId="77777777" w:rsidR="00A87AB4" w:rsidRPr="00911177" w:rsidRDefault="00A87AB4" w:rsidP="00E5609C">
            <w:pPr>
              <w:spacing w:line="240" w:lineRule="atLeast"/>
              <w:contextualSpacing/>
            </w:pPr>
            <w:r w:rsidRPr="00911177">
              <w:t xml:space="preserve">FDD, OFDM </w:t>
            </w:r>
          </w:p>
        </w:tc>
      </w:tr>
      <w:tr w:rsidR="00A87AB4" w:rsidRPr="00684DDC" w14:paraId="09E79C14" w14:textId="77777777" w:rsidTr="00E5609C">
        <w:tc>
          <w:tcPr>
            <w:tcW w:w="3397" w:type="dxa"/>
            <w:shd w:val="clear" w:color="auto" w:fill="auto"/>
            <w:tcMar>
              <w:top w:w="72" w:type="dxa"/>
              <w:left w:w="144" w:type="dxa"/>
              <w:bottom w:w="72" w:type="dxa"/>
              <w:right w:w="144" w:type="dxa"/>
            </w:tcMar>
            <w:hideMark/>
          </w:tcPr>
          <w:p w14:paraId="6E510DB4" w14:textId="77777777" w:rsidR="00A87AB4" w:rsidRPr="0033781A" w:rsidRDefault="00A87AB4" w:rsidP="00E5609C">
            <w:pPr>
              <w:spacing w:line="240" w:lineRule="atLeast"/>
              <w:contextualSpacing/>
            </w:pPr>
            <w:r w:rsidRPr="00265E47">
              <w:t>Multiple access</w:t>
            </w:r>
          </w:p>
        </w:tc>
        <w:tc>
          <w:tcPr>
            <w:tcW w:w="5878" w:type="dxa"/>
            <w:shd w:val="clear" w:color="auto" w:fill="auto"/>
            <w:tcMar>
              <w:top w:w="72" w:type="dxa"/>
              <w:left w:w="144" w:type="dxa"/>
              <w:bottom w:w="72" w:type="dxa"/>
              <w:right w:w="144" w:type="dxa"/>
            </w:tcMar>
            <w:hideMark/>
          </w:tcPr>
          <w:p w14:paraId="3687918D" w14:textId="77777777" w:rsidR="00A87AB4" w:rsidRPr="00911177" w:rsidRDefault="00A87AB4" w:rsidP="00E5609C">
            <w:pPr>
              <w:spacing w:line="240" w:lineRule="atLeast"/>
              <w:contextualSpacing/>
            </w:pPr>
            <w:r w:rsidRPr="00911177">
              <w:t xml:space="preserve">OFDMA </w:t>
            </w:r>
          </w:p>
        </w:tc>
      </w:tr>
      <w:tr w:rsidR="00A87AB4" w:rsidRPr="003F0B43" w14:paraId="387DE379" w14:textId="77777777" w:rsidTr="00E5609C">
        <w:tc>
          <w:tcPr>
            <w:tcW w:w="3397" w:type="dxa"/>
            <w:shd w:val="clear" w:color="auto" w:fill="auto"/>
            <w:tcMar>
              <w:top w:w="72" w:type="dxa"/>
              <w:left w:w="144" w:type="dxa"/>
              <w:bottom w:w="72" w:type="dxa"/>
              <w:right w:w="144" w:type="dxa"/>
            </w:tcMar>
          </w:tcPr>
          <w:p w14:paraId="155B542E" w14:textId="77777777" w:rsidR="00A87AB4" w:rsidRPr="00473CFD" w:rsidRDefault="00A87AB4" w:rsidP="00E5609C">
            <w:pPr>
              <w:spacing w:line="240" w:lineRule="atLeast"/>
              <w:contextualSpacing/>
            </w:pPr>
            <w:r w:rsidRPr="00473CFD">
              <w:t>Scenario</w:t>
            </w:r>
          </w:p>
        </w:tc>
        <w:tc>
          <w:tcPr>
            <w:tcW w:w="5878" w:type="dxa"/>
            <w:shd w:val="clear" w:color="auto" w:fill="auto"/>
            <w:tcMar>
              <w:top w:w="72" w:type="dxa"/>
              <w:left w:w="144" w:type="dxa"/>
              <w:bottom w:w="72" w:type="dxa"/>
              <w:right w:w="144" w:type="dxa"/>
            </w:tcMar>
          </w:tcPr>
          <w:p w14:paraId="6BB922EE" w14:textId="77777777" w:rsidR="00A87AB4" w:rsidRPr="003F0B43" w:rsidRDefault="00A87AB4" w:rsidP="00E5609C">
            <w:pPr>
              <w:spacing w:line="240" w:lineRule="atLeast"/>
              <w:contextualSpacing/>
              <w:rPr>
                <w:snapToGrid w:val="0"/>
              </w:rPr>
            </w:pPr>
            <w:r w:rsidRPr="00473CFD">
              <w:rPr>
                <w:snapToGrid w:val="0"/>
              </w:rPr>
              <w:t>Indoor</w:t>
            </w:r>
            <w:r w:rsidRPr="003F0B43">
              <w:rPr>
                <w:snapToGrid w:val="0"/>
              </w:rPr>
              <w:t xml:space="preserve"> hotspot (InH)</w:t>
            </w:r>
          </w:p>
        </w:tc>
      </w:tr>
      <w:tr w:rsidR="00A87AB4" w:rsidRPr="003F0B43" w14:paraId="7F575917" w14:textId="77777777" w:rsidTr="00E5609C">
        <w:tc>
          <w:tcPr>
            <w:tcW w:w="3397" w:type="dxa"/>
            <w:shd w:val="clear" w:color="auto" w:fill="auto"/>
            <w:tcMar>
              <w:top w:w="72" w:type="dxa"/>
              <w:left w:w="144" w:type="dxa"/>
              <w:bottom w:w="72" w:type="dxa"/>
              <w:right w:w="144" w:type="dxa"/>
            </w:tcMar>
          </w:tcPr>
          <w:p w14:paraId="508C58B8" w14:textId="77777777" w:rsidR="00A87AB4" w:rsidRPr="003F0B43" w:rsidRDefault="00A87AB4" w:rsidP="00E5609C">
            <w:pPr>
              <w:spacing w:line="240" w:lineRule="atLeast"/>
              <w:contextualSpacing/>
            </w:pPr>
            <w:r w:rsidRPr="003F0B43">
              <w:t>Frequency Range</w:t>
            </w:r>
          </w:p>
        </w:tc>
        <w:tc>
          <w:tcPr>
            <w:tcW w:w="5878" w:type="dxa"/>
            <w:shd w:val="clear" w:color="auto" w:fill="auto"/>
            <w:tcMar>
              <w:top w:w="72" w:type="dxa"/>
              <w:left w:w="144" w:type="dxa"/>
              <w:bottom w:w="72" w:type="dxa"/>
              <w:right w:w="144" w:type="dxa"/>
            </w:tcMar>
          </w:tcPr>
          <w:p w14:paraId="33347ACA" w14:textId="77777777" w:rsidR="00A87AB4" w:rsidRPr="003F0B43" w:rsidRDefault="00A87AB4" w:rsidP="00E5609C">
            <w:pPr>
              <w:spacing w:line="240" w:lineRule="atLeast"/>
              <w:contextualSpacing/>
              <w:rPr>
                <w:snapToGrid w:val="0"/>
              </w:rPr>
            </w:pPr>
            <w:r w:rsidRPr="003F0B43">
              <w:rPr>
                <w:snapToGrid w:val="0"/>
              </w:rPr>
              <w:t>FR</w:t>
            </w:r>
            <w:r>
              <w:rPr>
                <w:snapToGrid w:val="0"/>
              </w:rPr>
              <w:t>2</w:t>
            </w:r>
            <w:r>
              <w:rPr>
                <w:rFonts w:hint="eastAsia"/>
                <w:snapToGrid w:val="0"/>
              </w:rPr>
              <w:t>:</w:t>
            </w:r>
            <w:r w:rsidRPr="003F0B43">
              <w:rPr>
                <w:snapToGrid w:val="0"/>
              </w:rPr>
              <w:t xml:space="preserve"> </w:t>
            </w:r>
            <w:r>
              <w:rPr>
                <w:snapToGrid w:val="0"/>
              </w:rPr>
              <w:t>30</w:t>
            </w:r>
            <w:r w:rsidRPr="003F0B43">
              <w:rPr>
                <w:snapToGrid w:val="0"/>
              </w:rPr>
              <w:t>GHz</w:t>
            </w:r>
            <w:r>
              <w:rPr>
                <w:rFonts w:hint="eastAsia"/>
                <w:snapToGrid w:val="0"/>
              </w:rPr>
              <w:t>，</w:t>
            </w:r>
            <w:r w:rsidRPr="00902F06">
              <w:rPr>
                <w:snapToGrid w:val="0"/>
              </w:rPr>
              <w:t>80MHz BW and 120kHz SCS</w:t>
            </w:r>
            <w:r>
              <w:rPr>
                <w:snapToGrid w:val="0"/>
              </w:rPr>
              <w:t>；</w:t>
            </w:r>
          </w:p>
        </w:tc>
      </w:tr>
      <w:tr w:rsidR="00A87AB4" w:rsidRPr="003F0B43" w14:paraId="7B55186B" w14:textId="77777777" w:rsidTr="00E5609C">
        <w:tc>
          <w:tcPr>
            <w:tcW w:w="3397" w:type="dxa"/>
            <w:shd w:val="clear" w:color="auto" w:fill="auto"/>
            <w:tcMar>
              <w:top w:w="72" w:type="dxa"/>
              <w:left w:w="144" w:type="dxa"/>
              <w:bottom w:w="72" w:type="dxa"/>
              <w:right w:w="144" w:type="dxa"/>
            </w:tcMar>
          </w:tcPr>
          <w:p w14:paraId="5501D305" w14:textId="77777777" w:rsidR="00A87AB4" w:rsidRPr="003F0B43" w:rsidRDefault="00A87AB4" w:rsidP="00E5609C">
            <w:pPr>
              <w:spacing w:line="240" w:lineRule="atLeast"/>
              <w:contextualSpacing/>
            </w:pPr>
            <w:r w:rsidRPr="003F0B43">
              <w:t>Channel model</w:t>
            </w:r>
          </w:p>
        </w:tc>
        <w:tc>
          <w:tcPr>
            <w:tcW w:w="5878" w:type="dxa"/>
            <w:shd w:val="clear" w:color="auto" w:fill="auto"/>
            <w:tcMar>
              <w:top w:w="72" w:type="dxa"/>
              <w:left w:w="144" w:type="dxa"/>
              <w:bottom w:w="72" w:type="dxa"/>
              <w:right w:w="144" w:type="dxa"/>
            </w:tcMar>
          </w:tcPr>
          <w:p w14:paraId="420956D6" w14:textId="77777777" w:rsidR="00A87AB4" w:rsidRPr="003F0B43" w:rsidRDefault="00A87AB4" w:rsidP="00E5609C">
            <w:pPr>
              <w:spacing w:line="240" w:lineRule="atLeast"/>
              <w:contextualSpacing/>
              <w:rPr>
                <w:snapToGrid w:val="0"/>
              </w:rPr>
            </w:pPr>
            <w:r w:rsidRPr="003F0B43">
              <w:rPr>
                <w:snapToGrid w:val="0"/>
              </w:rPr>
              <w:t>According to the TR 38.901</w:t>
            </w:r>
          </w:p>
        </w:tc>
      </w:tr>
      <w:tr w:rsidR="00A87AB4" w:rsidRPr="003F0B43" w14:paraId="15E194F3" w14:textId="77777777" w:rsidTr="00E5609C">
        <w:tc>
          <w:tcPr>
            <w:tcW w:w="3397" w:type="dxa"/>
            <w:shd w:val="clear" w:color="auto" w:fill="auto"/>
            <w:tcMar>
              <w:top w:w="72" w:type="dxa"/>
              <w:left w:w="144" w:type="dxa"/>
              <w:bottom w:w="72" w:type="dxa"/>
              <w:right w:w="144" w:type="dxa"/>
            </w:tcMar>
          </w:tcPr>
          <w:p w14:paraId="0A96C86C" w14:textId="77777777" w:rsidR="00A87AB4" w:rsidRPr="008F3BAA" w:rsidRDefault="00A87AB4" w:rsidP="00E5609C">
            <w:pPr>
              <w:spacing w:line="240" w:lineRule="atLeast"/>
              <w:contextualSpacing/>
            </w:pPr>
            <w:r w:rsidRPr="008F3BAA">
              <w:rPr>
                <w:rFonts w:hint="eastAsia"/>
              </w:rPr>
              <w:t>Channel estimator</w:t>
            </w:r>
          </w:p>
        </w:tc>
        <w:tc>
          <w:tcPr>
            <w:tcW w:w="5878" w:type="dxa"/>
            <w:shd w:val="clear" w:color="auto" w:fill="auto"/>
            <w:tcMar>
              <w:top w:w="72" w:type="dxa"/>
              <w:left w:w="144" w:type="dxa"/>
              <w:bottom w:w="72" w:type="dxa"/>
              <w:right w:w="144" w:type="dxa"/>
            </w:tcMar>
          </w:tcPr>
          <w:p w14:paraId="55937AF9" w14:textId="77777777" w:rsidR="00A87AB4" w:rsidRPr="008F3BAA" w:rsidRDefault="00A87AB4" w:rsidP="00E5609C">
            <w:pPr>
              <w:spacing w:line="240" w:lineRule="atLeast"/>
              <w:contextualSpacing/>
            </w:pPr>
            <w:r w:rsidRPr="008F3BAA">
              <w:rPr>
                <w:rFonts w:hint="eastAsia"/>
              </w:rPr>
              <w:t>Ideal</w:t>
            </w:r>
          </w:p>
        </w:tc>
      </w:tr>
      <w:tr w:rsidR="00A87AB4" w:rsidRPr="003F0B43" w14:paraId="2C671BCC" w14:textId="77777777" w:rsidTr="00E5609C">
        <w:tc>
          <w:tcPr>
            <w:tcW w:w="3397" w:type="dxa"/>
            <w:shd w:val="clear" w:color="auto" w:fill="auto"/>
            <w:tcMar>
              <w:top w:w="72" w:type="dxa"/>
              <w:left w:w="144" w:type="dxa"/>
              <w:bottom w:w="72" w:type="dxa"/>
              <w:right w:w="144" w:type="dxa"/>
            </w:tcMar>
          </w:tcPr>
          <w:p w14:paraId="0A1BF6BD" w14:textId="77777777" w:rsidR="00A87AB4" w:rsidRPr="008F3BAA" w:rsidRDefault="00A87AB4" w:rsidP="00E5609C">
            <w:pPr>
              <w:spacing w:line="240" w:lineRule="atLeast"/>
              <w:contextualSpacing/>
            </w:pPr>
            <w:r w:rsidRPr="008F3BAA">
              <w:rPr>
                <w:rFonts w:hint="eastAsia"/>
              </w:rPr>
              <w:t>Receiver</w:t>
            </w:r>
          </w:p>
        </w:tc>
        <w:tc>
          <w:tcPr>
            <w:tcW w:w="5878" w:type="dxa"/>
            <w:shd w:val="clear" w:color="auto" w:fill="auto"/>
            <w:tcMar>
              <w:top w:w="72" w:type="dxa"/>
              <w:left w:w="144" w:type="dxa"/>
              <w:bottom w:w="72" w:type="dxa"/>
              <w:right w:w="144" w:type="dxa"/>
            </w:tcMar>
          </w:tcPr>
          <w:p w14:paraId="6DD55692" w14:textId="77777777" w:rsidR="00A87AB4" w:rsidRPr="008F3BAA" w:rsidRDefault="00A87AB4" w:rsidP="00E5609C">
            <w:pPr>
              <w:spacing w:line="240" w:lineRule="atLeast"/>
              <w:contextualSpacing/>
            </w:pPr>
            <w:r w:rsidRPr="008F3BAA">
              <w:t>M</w:t>
            </w:r>
            <w:r w:rsidRPr="008F3BAA">
              <w:rPr>
                <w:rFonts w:hint="eastAsia"/>
              </w:rPr>
              <w:t>MSE IRC</w:t>
            </w:r>
          </w:p>
        </w:tc>
      </w:tr>
      <w:tr w:rsidR="00A87AB4" w:rsidRPr="003F0B43" w14:paraId="43434860" w14:textId="77777777" w:rsidTr="00E5609C">
        <w:tc>
          <w:tcPr>
            <w:tcW w:w="3397" w:type="dxa"/>
            <w:shd w:val="clear" w:color="auto" w:fill="auto"/>
            <w:tcMar>
              <w:top w:w="72" w:type="dxa"/>
              <w:left w:w="144" w:type="dxa"/>
              <w:bottom w:w="72" w:type="dxa"/>
              <w:right w:w="144" w:type="dxa"/>
            </w:tcMar>
          </w:tcPr>
          <w:p w14:paraId="0AA22539" w14:textId="77777777" w:rsidR="00A87AB4" w:rsidRPr="008F3BAA" w:rsidRDefault="00A87AB4" w:rsidP="00E5609C">
            <w:pPr>
              <w:spacing w:line="240" w:lineRule="atLeast"/>
              <w:contextualSpacing/>
            </w:pPr>
            <w:r w:rsidRPr="008F3BAA">
              <w:t>R</w:t>
            </w:r>
            <w:r w:rsidRPr="008F3BAA">
              <w:rPr>
                <w:rFonts w:hint="eastAsia"/>
              </w:rPr>
              <w:t>ank candidate</w:t>
            </w:r>
          </w:p>
        </w:tc>
        <w:tc>
          <w:tcPr>
            <w:tcW w:w="5878" w:type="dxa"/>
            <w:shd w:val="clear" w:color="auto" w:fill="auto"/>
            <w:tcMar>
              <w:top w:w="72" w:type="dxa"/>
              <w:left w:w="144" w:type="dxa"/>
              <w:bottom w:w="72" w:type="dxa"/>
              <w:right w:w="144" w:type="dxa"/>
            </w:tcMar>
          </w:tcPr>
          <w:p w14:paraId="097AB375" w14:textId="77777777" w:rsidR="00A87AB4" w:rsidRPr="008F3BAA" w:rsidRDefault="00A87AB4" w:rsidP="00E5609C">
            <w:pPr>
              <w:spacing w:line="240" w:lineRule="atLeast"/>
              <w:contextualSpacing/>
              <w:rPr>
                <w:snapToGrid w:val="0"/>
              </w:rPr>
            </w:pPr>
            <w:r w:rsidRPr="008F3BAA">
              <w:rPr>
                <w:snapToGrid w:val="0"/>
              </w:rPr>
              <w:t>Transmission layer 1 or 2 per TRP</w:t>
            </w:r>
          </w:p>
        </w:tc>
      </w:tr>
      <w:tr w:rsidR="00A87AB4" w:rsidRPr="003F0B43" w14:paraId="1929311B" w14:textId="77777777" w:rsidTr="00E5609C">
        <w:tc>
          <w:tcPr>
            <w:tcW w:w="3397" w:type="dxa"/>
            <w:shd w:val="clear" w:color="auto" w:fill="auto"/>
            <w:tcMar>
              <w:top w:w="72" w:type="dxa"/>
              <w:left w:w="144" w:type="dxa"/>
              <w:bottom w:w="72" w:type="dxa"/>
              <w:right w:w="144" w:type="dxa"/>
            </w:tcMar>
          </w:tcPr>
          <w:p w14:paraId="073C5F8C" w14:textId="77777777" w:rsidR="00A87AB4" w:rsidRPr="008F3BAA" w:rsidRDefault="00A87AB4" w:rsidP="00E5609C">
            <w:pPr>
              <w:spacing w:line="240" w:lineRule="atLeast"/>
              <w:contextualSpacing/>
            </w:pPr>
            <w:r w:rsidRPr="008F3BAA">
              <w:rPr>
                <w:rFonts w:hint="eastAsia"/>
              </w:rPr>
              <w:t>CSI feedback period</w:t>
            </w:r>
          </w:p>
        </w:tc>
        <w:tc>
          <w:tcPr>
            <w:tcW w:w="5878" w:type="dxa"/>
            <w:shd w:val="clear" w:color="auto" w:fill="auto"/>
            <w:tcMar>
              <w:top w:w="72" w:type="dxa"/>
              <w:left w:w="144" w:type="dxa"/>
              <w:bottom w:w="72" w:type="dxa"/>
              <w:right w:w="144" w:type="dxa"/>
            </w:tcMar>
          </w:tcPr>
          <w:p w14:paraId="322A3B14" w14:textId="093C04A1" w:rsidR="00A87AB4" w:rsidRPr="008F3BAA" w:rsidRDefault="00A87AB4" w:rsidP="00E5609C">
            <w:pPr>
              <w:spacing w:line="240" w:lineRule="atLeast"/>
              <w:contextualSpacing/>
            </w:pPr>
            <w:r w:rsidRPr="008F3BAA">
              <w:rPr>
                <w:rFonts w:hint="eastAsia"/>
              </w:rPr>
              <w:t>4</w:t>
            </w:r>
            <w:r w:rsidR="008F3BAA">
              <w:t>ms</w:t>
            </w:r>
          </w:p>
        </w:tc>
      </w:tr>
      <w:tr w:rsidR="00A87AB4" w:rsidRPr="003F0B43" w14:paraId="520D8DE1" w14:textId="77777777" w:rsidTr="00E5609C">
        <w:tc>
          <w:tcPr>
            <w:tcW w:w="3397" w:type="dxa"/>
            <w:shd w:val="clear" w:color="auto" w:fill="auto"/>
            <w:tcMar>
              <w:top w:w="72" w:type="dxa"/>
              <w:left w:w="144" w:type="dxa"/>
              <w:bottom w:w="72" w:type="dxa"/>
              <w:right w:w="144" w:type="dxa"/>
            </w:tcMar>
          </w:tcPr>
          <w:p w14:paraId="5C4D8D2F" w14:textId="77777777" w:rsidR="00A87AB4" w:rsidRPr="008F3BAA" w:rsidRDefault="00A87AB4" w:rsidP="00E5609C">
            <w:pPr>
              <w:spacing w:line="240" w:lineRule="atLeast"/>
              <w:contextualSpacing/>
            </w:pPr>
            <w:r w:rsidRPr="008F3BAA">
              <w:rPr>
                <w:rFonts w:hint="eastAsia"/>
              </w:rPr>
              <w:t>CSI feedback delay</w:t>
            </w:r>
          </w:p>
        </w:tc>
        <w:tc>
          <w:tcPr>
            <w:tcW w:w="5878" w:type="dxa"/>
            <w:shd w:val="clear" w:color="auto" w:fill="auto"/>
            <w:tcMar>
              <w:top w:w="72" w:type="dxa"/>
              <w:left w:w="144" w:type="dxa"/>
              <w:bottom w:w="72" w:type="dxa"/>
              <w:right w:w="144" w:type="dxa"/>
            </w:tcMar>
          </w:tcPr>
          <w:p w14:paraId="262E1CA4" w14:textId="63A0ED51" w:rsidR="00A87AB4" w:rsidRPr="008F3BAA" w:rsidRDefault="00A87AB4" w:rsidP="00E5609C">
            <w:pPr>
              <w:spacing w:line="240" w:lineRule="atLeast"/>
              <w:contextualSpacing/>
            </w:pPr>
            <w:r w:rsidRPr="008F3BAA">
              <w:rPr>
                <w:rFonts w:hint="eastAsia"/>
              </w:rPr>
              <w:t>5</w:t>
            </w:r>
            <w:r w:rsidR="008F3BAA">
              <w:t>ms</w:t>
            </w:r>
          </w:p>
        </w:tc>
      </w:tr>
      <w:tr w:rsidR="00A87AB4" w:rsidRPr="003F0B43" w14:paraId="0B95938B" w14:textId="77777777" w:rsidTr="00E5609C">
        <w:tc>
          <w:tcPr>
            <w:tcW w:w="3397" w:type="dxa"/>
            <w:shd w:val="clear" w:color="auto" w:fill="auto"/>
            <w:tcMar>
              <w:top w:w="72" w:type="dxa"/>
              <w:left w:w="144" w:type="dxa"/>
              <w:bottom w:w="72" w:type="dxa"/>
              <w:right w:w="144" w:type="dxa"/>
            </w:tcMar>
          </w:tcPr>
          <w:p w14:paraId="6D08C375" w14:textId="77777777" w:rsidR="00A87AB4" w:rsidRPr="008F3BAA" w:rsidRDefault="00A87AB4" w:rsidP="00E5609C">
            <w:pPr>
              <w:spacing w:line="240" w:lineRule="atLeast"/>
              <w:contextualSpacing/>
            </w:pPr>
            <w:r w:rsidRPr="008F3BAA">
              <w:rPr>
                <w:rFonts w:hint="eastAsia"/>
              </w:rPr>
              <w:t>CQI/MCS table</w:t>
            </w:r>
          </w:p>
        </w:tc>
        <w:tc>
          <w:tcPr>
            <w:tcW w:w="5878" w:type="dxa"/>
            <w:shd w:val="clear" w:color="auto" w:fill="auto"/>
            <w:tcMar>
              <w:top w:w="72" w:type="dxa"/>
              <w:left w:w="144" w:type="dxa"/>
              <w:bottom w:w="72" w:type="dxa"/>
              <w:right w:w="144" w:type="dxa"/>
            </w:tcMar>
          </w:tcPr>
          <w:p w14:paraId="043F4DBA" w14:textId="77777777" w:rsidR="00A87AB4" w:rsidRPr="008F3BAA" w:rsidRDefault="00A87AB4" w:rsidP="00E5609C">
            <w:pPr>
              <w:spacing w:line="240" w:lineRule="atLeast"/>
              <w:contextualSpacing/>
            </w:pPr>
            <w:r w:rsidRPr="008F3BAA">
              <w:t>E</w:t>
            </w:r>
            <w:r w:rsidRPr="008F3BAA">
              <w:rPr>
                <w:rFonts w:hint="eastAsia"/>
              </w:rPr>
              <w:t>mbb 256QAM</w:t>
            </w:r>
          </w:p>
        </w:tc>
      </w:tr>
      <w:tr w:rsidR="00A87AB4" w:rsidRPr="003F0B43" w14:paraId="2D35AC1D" w14:textId="77777777" w:rsidTr="00E5609C">
        <w:tc>
          <w:tcPr>
            <w:tcW w:w="3397" w:type="dxa"/>
            <w:shd w:val="clear" w:color="auto" w:fill="auto"/>
            <w:tcMar>
              <w:top w:w="72" w:type="dxa"/>
              <w:left w:w="144" w:type="dxa"/>
              <w:bottom w:w="72" w:type="dxa"/>
              <w:right w:w="144" w:type="dxa"/>
            </w:tcMar>
          </w:tcPr>
          <w:p w14:paraId="0449ED1A" w14:textId="77777777" w:rsidR="00A87AB4" w:rsidRPr="008F3BAA" w:rsidRDefault="00A87AB4" w:rsidP="00E5609C">
            <w:pPr>
              <w:spacing w:line="240" w:lineRule="atLeast"/>
              <w:contextualSpacing/>
            </w:pPr>
            <w:r w:rsidRPr="008F3BAA">
              <w:rPr>
                <w:rFonts w:hint="eastAsia"/>
              </w:rPr>
              <w:t>Traffic model</w:t>
            </w:r>
          </w:p>
        </w:tc>
        <w:tc>
          <w:tcPr>
            <w:tcW w:w="5878" w:type="dxa"/>
            <w:shd w:val="clear" w:color="auto" w:fill="auto"/>
            <w:tcMar>
              <w:top w:w="72" w:type="dxa"/>
              <w:left w:w="144" w:type="dxa"/>
              <w:bottom w:w="72" w:type="dxa"/>
              <w:right w:w="144" w:type="dxa"/>
            </w:tcMar>
          </w:tcPr>
          <w:p w14:paraId="2319BB5D" w14:textId="77777777" w:rsidR="00A87AB4" w:rsidRPr="008F3BAA" w:rsidRDefault="00A87AB4" w:rsidP="00E5609C">
            <w:pPr>
              <w:spacing w:line="240" w:lineRule="atLeast"/>
              <w:contextualSpacing/>
            </w:pPr>
            <w:r w:rsidRPr="008F3BAA">
              <w:rPr>
                <w:rFonts w:hint="eastAsia"/>
              </w:rPr>
              <w:t>FTP1</w:t>
            </w:r>
          </w:p>
        </w:tc>
      </w:tr>
      <w:tr w:rsidR="00A87AB4" w:rsidRPr="003F0B43" w14:paraId="358E8504" w14:textId="77777777" w:rsidTr="00E5609C">
        <w:tc>
          <w:tcPr>
            <w:tcW w:w="3397" w:type="dxa"/>
            <w:shd w:val="clear" w:color="auto" w:fill="auto"/>
            <w:tcMar>
              <w:top w:w="72" w:type="dxa"/>
              <w:left w:w="144" w:type="dxa"/>
              <w:bottom w:w="72" w:type="dxa"/>
              <w:right w:w="144" w:type="dxa"/>
            </w:tcMar>
          </w:tcPr>
          <w:p w14:paraId="7F189964" w14:textId="77777777" w:rsidR="00A87AB4" w:rsidRPr="008F3BAA" w:rsidRDefault="00A87AB4" w:rsidP="00E5609C">
            <w:pPr>
              <w:spacing w:line="240" w:lineRule="atLeast"/>
              <w:contextualSpacing/>
            </w:pPr>
            <w:r w:rsidRPr="008F3BAA">
              <w:t>P</w:t>
            </w:r>
            <w:r w:rsidRPr="008F3BAA">
              <w:rPr>
                <w:rFonts w:hint="eastAsia"/>
              </w:rPr>
              <w:t>acket Size</w:t>
            </w:r>
          </w:p>
        </w:tc>
        <w:tc>
          <w:tcPr>
            <w:tcW w:w="5878" w:type="dxa"/>
            <w:shd w:val="clear" w:color="auto" w:fill="auto"/>
            <w:tcMar>
              <w:top w:w="72" w:type="dxa"/>
              <w:left w:w="144" w:type="dxa"/>
              <w:bottom w:w="72" w:type="dxa"/>
              <w:right w:w="144" w:type="dxa"/>
            </w:tcMar>
          </w:tcPr>
          <w:p w14:paraId="6DC18EC1" w14:textId="77777777" w:rsidR="00A87AB4" w:rsidRPr="008F3BAA" w:rsidRDefault="00A87AB4" w:rsidP="00E5609C">
            <w:pPr>
              <w:spacing w:line="240" w:lineRule="atLeast"/>
              <w:contextualSpacing/>
            </w:pPr>
            <w:r w:rsidRPr="008F3BAA">
              <w:rPr>
                <w:rFonts w:hint="eastAsia"/>
              </w:rPr>
              <w:t>4Mbit</w:t>
            </w:r>
          </w:p>
        </w:tc>
      </w:tr>
      <w:tr w:rsidR="00A87AB4" w:rsidRPr="002E075A" w14:paraId="0E8E922A" w14:textId="77777777" w:rsidTr="00E5609C">
        <w:tc>
          <w:tcPr>
            <w:tcW w:w="339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63A0EE96" w14:textId="77777777" w:rsidR="00A87AB4" w:rsidRPr="00D613DD" w:rsidRDefault="00A87AB4" w:rsidP="00E5609C">
            <w:pPr>
              <w:spacing w:line="240" w:lineRule="atLeast"/>
              <w:contextualSpacing/>
            </w:pPr>
            <w:r w:rsidRPr="00D613DD">
              <w:t>Antenna setup and port layouts at TRP</w:t>
            </w:r>
          </w:p>
        </w:tc>
        <w:tc>
          <w:tcPr>
            <w:tcW w:w="587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2FEDCEC1" w14:textId="77777777" w:rsidR="00A87AB4" w:rsidRPr="00D613DD" w:rsidRDefault="00A87AB4" w:rsidP="00E5609C">
            <w:pPr>
              <w:spacing w:line="240" w:lineRule="atLeast"/>
              <w:contextualSpacing/>
            </w:pPr>
            <w:r w:rsidRPr="00D613DD">
              <w:t>2 ports: (4,4,2,1,1) for 30GHz</w:t>
            </w:r>
          </w:p>
          <w:p w14:paraId="512188EB" w14:textId="77777777" w:rsidR="00A87AB4" w:rsidRPr="00D613DD" w:rsidRDefault="00A87AB4" w:rsidP="00E5609C">
            <w:pPr>
              <w:spacing w:line="240" w:lineRule="atLeast"/>
              <w:contextualSpacing/>
            </w:pPr>
            <w:r w:rsidRPr="00D613DD">
              <w:t>(Mp,Np) = (1, 2)</w:t>
            </w:r>
          </w:p>
        </w:tc>
      </w:tr>
      <w:tr w:rsidR="00A87AB4" w:rsidRPr="00816FDA" w14:paraId="276E1D2E" w14:textId="77777777" w:rsidTr="00E5609C">
        <w:tc>
          <w:tcPr>
            <w:tcW w:w="3397"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0E8A133A" w14:textId="77777777" w:rsidR="00A87AB4" w:rsidRPr="00C709A8" w:rsidRDefault="00A87AB4" w:rsidP="00E5609C">
            <w:pPr>
              <w:spacing w:line="240" w:lineRule="atLeast"/>
              <w:contextualSpacing/>
            </w:pPr>
            <w:r w:rsidRPr="00C709A8">
              <w:t>Antenna setup and port layouts at UE</w:t>
            </w:r>
          </w:p>
        </w:tc>
        <w:tc>
          <w:tcPr>
            <w:tcW w:w="5878" w:type="dxa"/>
            <w:tcBorders>
              <w:top w:val="single" w:sz="4" w:space="0" w:color="auto"/>
              <w:left w:val="single" w:sz="4" w:space="0" w:color="auto"/>
              <w:bottom w:val="single" w:sz="4" w:space="0" w:color="auto"/>
              <w:right w:val="single" w:sz="4" w:space="0" w:color="auto"/>
            </w:tcBorders>
            <w:shd w:val="clear" w:color="auto" w:fill="auto"/>
            <w:tcMar>
              <w:top w:w="72" w:type="dxa"/>
              <w:left w:w="144" w:type="dxa"/>
              <w:bottom w:w="72" w:type="dxa"/>
              <w:right w:w="144" w:type="dxa"/>
            </w:tcMar>
            <w:hideMark/>
          </w:tcPr>
          <w:p w14:paraId="621053DD" w14:textId="77777777" w:rsidR="00A87AB4" w:rsidRPr="00C709A8" w:rsidRDefault="00A87AB4" w:rsidP="00E5609C">
            <w:pPr>
              <w:spacing w:line="240" w:lineRule="atLeast"/>
              <w:contextualSpacing/>
            </w:pPr>
            <w:r w:rsidRPr="00C709A8">
              <w:t>For 30 GHz: (M, N, P, Mg, Ng) = (2, 4, 2, 1, 2); (dV, dH) = (0.5, 0.5)λ.</w:t>
            </w:r>
          </w:p>
        </w:tc>
      </w:tr>
    </w:tbl>
    <w:p w14:paraId="0FA56592" w14:textId="77777777" w:rsidR="00A87AB4" w:rsidRPr="00A87AB4" w:rsidRDefault="00A87AB4" w:rsidP="008F3BAA">
      <w:pPr>
        <w:pStyle w:val="references"/>
        <w:numPr>
          <w:ilvl w:val="0"/>
          <w:numId w:val="0"/>
        </w:numPr>
        <w:ind w:left="357"/>
        <w:rPr>
          <w:bCs/>
        </w:rPr>
      </w:pPr>
    </w:p>
    <w:sectPr w:rsidR="00A87AB4" w:rsidRPr="00A87AB4" w:rsidSect="009435B6">
      <w:headerReference w:type="default" r:id="rId12"/>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99DFA8" w14:textId="77777777" w:rsidR="001B39EB" w:rsidRDefault="001B39EB">
      <w:r>
        <w:separator/>
      </w:r>
    </w:p>
  </w:endnote>
  <w:endnote w:type="continuationSeparator" w:id="0">
    <w:p w14:paraId="5F532457" w14:textId="77777777" w:rsidR="001B39EB" w:rsidRDefault="001B3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E2B893" w14:textId="77777777" w:rsidR="001B39EB" w:rsidRDefault="001B39EB">
      <w:r>
        <w:separator/>
      </w:r>
    </w:p>
  </w:footnote>
  <w:footnote w:type="continuationSeparator" w:id="0">
    <w:p w14:paraId="558F81E1" w14:textId="77777777" w:rsidR="001B39EB" w:rsidRDefault="001B3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6C776E" w14:textId="77777777" w:rsidR="00E5609C" w:rsidRDefault="00E5609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79601C"/>
    <w:multiLevelType w:val="hybridMultilevel"/>
    <w:tmpl w:val="CE1451D4"/>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937680"/>
    <w:multiLevelType w:val="hybridMultilevel"/>
    <w:tmpl w:val="0E3A0A84"/>
    <w:lvl w:ilvl="0" w:tplc="45229DAA">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20120AA0"/>
    <w:multiLevelType w:val="hybridMultilevel"/>
    <w:tmpl w:val="7DD2834A"/>
    <w:lvl w:ilvl="0" w:tplc="246A61B4">
      <w:start w:val="1"/>
      <w:numFmt w:val="lowerLetter"/>
      <w:lvlText w:val="%1."/>
      <w:lvlJc w:val="left"/>
      <w:pPr>
        <w:tabs>
          <w:tab w:val="num" w:pos="720"/>
        </w:tabs>
        <w:ind w:left="720" w:hanging="360"/>
      </w:pPr>
    </w:lvl>
    <w:lvl w:ilvl="1" w:tplc="B9FA2F10">
      <w:start w:val="1"/>
      <w:numFmt w:val="lowerLetter"/>
      <w:lvlText w:val="%2."/>
      <w:lvlJc w:val="left"/>
      <w:pPr>
        <w:tabs>
          <w:tab w:val="num" w:pos="1440"/>
        </w:tabs>
        <w:ind w:left="1440" w:hanging="360"/>
      </w:pPr>
    </w:lvl>
    <w:lvl w:ilvl="2" w:tplc="01D8F310" w:tentative="1">
      <w:start w:val="1"/>
      <w:numFmt w:val="lowerLetter"/>
      <w:lvlText w:val="%3."/>
      <w:lvlJc w:val="left"/>
      <w:pPr>
        <w:tabs>
          <w:tab w:val="num" w:pos="2160"/>
        </w:tabs>
        <w:ind w:left="2160" w:hanging="360"/>
      </w:pPr>
    </w:lvl>
    <w:lvl w:ilvl="3" w:tplc="570E2A40" w:tentative="1">
      <w:start w:val="1"/>
      <w:numFmt w:val="lowerLetter"/>
      <w:lvlText w:val="%4."/>
      <w:lvlJc w:val="left"/>
      <w:pPr>
        <w:tabs>
          <w:tab w:val="num" w:pos="2880"/>
        </w:tabs>
        <w:ind w:left="2880" w:hanging="360"/>
      </w:pPr>
    </w:lvl>
    <w:lvl w:ilvl="4" w:tplc="44B2F6C0" w:tentative="1">
      <w:start w:val="1"/>
      <w:numFmt w:val="lowerLetter"/>
      <w:lvlText w:val="%5."/>
      <w:lvlJc w:val="left"/>
      <w:pPr>
        <w:tabs>
          <w:tab w:val="num" w:pos="3600"/>
        </w:tabs>
        <w:ind w:left="3600" w:hanging="360"/>
      </w:pPr>
    </w:lvl>
    <w:lvl w:ilvl="5" w:tplc="A53A2BB2" w:tentative="1">
      <w:start w:val="1"/>
      <w:numFmt w:val="lowerLetter"/>
      <w:lvlText w:val="%6."/>
      <w:lvlJc w:val="left"/>
      <w:pPr>
        <w:tabs>
          <w:tab w:val="num" w:pos="4320"/>
        </w:tabs>
        <w:ind w:left="4320" w:hanging="360"/>
      </w:pPr>
    </w:lvl>
    <w:lvl w:ilvl="6" w:tplc="B7EEBDA2" w:tentative="1">
      <w:start w:val="1"/>
      <w:numFmt w:val="lowerLetter"/>
      <w:lvlText w:val="%7."/>
      <w:lvlJc w:val="left"/>
      <w:pPr>
        <w:tabs>
          <w:tab w:val="num" w:pos="5040"/>
        </w:tabs>
        <w:ind w:left="5040" w:hanging="360"/>
      </w:pPr>
    </w:lvl>
    <w:lvl w:ilvl="7" w:tplc="827A20EE" w:tentative="1">
      <w:start w:val="1"/>
      <w:numFmt w:val="lowerLetter"/>
      <w:lvlText w:val="%8."/>
      <w:lvlJc w:val="left"/>
      <w:pPr>
        <w:tabs>
          <w:tab w:val="num" w:pos="5760"/>
        </w:tabs>
        <w:ind w:left="5760" w:hanging="360"/>
      </w:pPr>
    </w:lvl>
    <w:lvl w:ilvl="8" w:tplc="8DF099E2" w:tentative="1">
      <w:start w:val="1"/>
      <w:numFmt w:val="lowerLetter"/>
      <w:lvlText w:val="%9."/>
      <w:lvlJc w:val="left"/>
      <w:pPr>
        <w:tabs>
          <w:tab w:val="num" w:pos="6480"/>
        </w:tabs>
        <w:ind w:left="6480" w:hanging="360"/>
      </w:pPr>
    </w:lvl>
  </w:abstractNum>
  <w:abstractNum w:abstractNumId="4" w15:restartNumberingAfterBreak="0">
    <w:nsid w:val="25975841"/>
    <w:multiLevelType w:val="hybridMultilevel"/>
    <w:tmpl w:val="EAAC8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D4F7032"/>
    <w:multiLevelType w:val="multilevel"/>
    <w:tmpl w:val="FF482B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6465D5C"/>
    <w:multiLevelType w:val="hybridMultilevel"/>
    <w:tmpl w:val="D1680E8A"/>
    <w:lvl w:ilvl="0" w:tplc="04090001">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8" w15:restartNumberingAfterBreak="0">
    <w:nsid w:val="36CC7596"/>
    <w:multiLevelType w:val="hybridMultilevel"/>
    <w:tmpl w:val="52C81EB0"/>
    <w:lvl w:ilvl="0" w:tplc="630ADCF8">
      <w:start w:val="1"/>
      <w:numFmt w:val="bullet"/>
      <w:pStyle w:val="bullet1"/>
      <w:lvlText w:val=""/>
      <w:lvlJc w:val="left"/>
      <w:pPr>
        <w:ind w:left="420" w:hanging="420"/>
      </w:pPr>
      <w:rPr>
        <w:rFonts w:ascii="Symbol" w:hAnsi="Symbol" w:hint="default"/>
      </w:rPr>
    </w:lvl>
    <w:lvl w:ilvl="1" w:tplc="7F3242CC">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F2CA1"/>
    <w:multiLevelType w:val="hybridMultilevel"/>
    <w:tmpl w:val="AD425696"/>
    <w:lvl w:ilvl="0" w:tplc="45229DAA">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0"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3E7D7F21"/>
    <w:multiLevelType w:val="hybridMultilevel"/>
    <w:tmpl w:val="D86E7C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7" w15:restartNumberingAfterBreak="0">
    <w:nsid w:val="58AE4FDE"/>
    <w:multiLevelType w:val="hybridMultilevel"/>
    <w:tmpl w:val="73B461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28EC57CE">
      <w:start w:val="120"/>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8264114"/>
    <w:multiLevelType w:val="hybridMultilevel"/>
    <w:tmpl w:val="95B84652"/>
    <w:lvl w:ilvl="0" w:tplc="45229DAA">
      <w:start w:val="1"/>
      <w:numFmt w:val="bullet"/>
      <w:lvlText w:val=""/>
      <w:lvlJc w:val="left"/>
      <w:pPr>
        <w:ind w:left="570" w:hanging="420"/>
      </w:pPr>
      <w:rPr>
        <w:rFonts w:ascii="Wingdings" w:hAnsi="Wingdings"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21" w15:restartNumberingAfterBreak="0">
    <w:nsid w:val="727D000F"/>
    <w:multiLevelType w:val="hybridMultilevel"/>
    <w:tmpl w:val="008C7C70"/>
    <w:lvl w:ilvl="0" w:tplc="45229DAA">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6"/>
  </w:num>
  <w:num w:numId="2">
    <w:abstractNumId w:val="22"/>
  </w:num>
  <w:num w:numId="3">
    <w:abstractNumId w:val="13"/>
  </w:num>
  <w:num w:numId="4">
    <w:abstractNumId w:val="15"/>
  </w:num>
  <w:num w:numId="5">
    <w:abstractNumId w:val="11"/>
  </w:num>
  <w:num w:numId="6">
    <w:abstractNumId w:val="10"/>
  </w:num>
  <w:num w:numId="7">
    <w:abstractNumId w:val="14"/>
  </w:num>
  <w:num w:numId="8">
    <w:abstractNumId w:val="8"/>
  </w:num>
  <w:num w:numId="9">
    <w:abstractNumId w:val="1"/>
  </w:num>
  <w:num w:numId="10">
    <w:abstractNumId w:val="5"/>
  </w:num>
  <w:num w:numId="11">
    <w:abstractNumId w:val="4"/>
  </w:num>
  <w:num w:numId="12">
    <w:abstractNumId w:val="20"/>
  </w:num>
  <w:num w:numId="13">
    <w:abstractNumId w:val="18"/>
  </w:num>
  <w:num w:numId="14">
    <w:abstractNumId w:val="6"/>
  </w:num>
  <w:num w:numId="15">
    <w:abstractNumId w:val="12"/>
  </w:num>
  <w:num w:numId="16">
    <w:abstractNumId w:val="3"/>
  </w:num>
  <w:num w:numId="17">
    <w:abstractNumId w:val="2"/>
  </w:num>
  <w:num w:numId="18">
    <w:abstractNumId w:val="17"/>
  </w:num>
  <w:num w:numId="19">
    <w:abstractNumId w:val="0"/>
  </w:num>
  <w:num w:numId="20">
    <w:abstractNumId w:val="19"/>
  </w:num>
  <w:num w:numId="21">
    <w:abstractNumId w:val="7"/>
  </w:num>
  <w:num w:numId="22">
    <w:abstractNumId w:val="21"/>
  </w:num>
  <w:num w:numId="2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5FA"/>
    <w:rsid w:val="00005C84"/>
    <w:rsid w:val="000060C1"/>
    <w:rsid w:val="000063A7"/>
    <w:rsid w:val="000063B8"/>
    <w:rsid w:val="000065F8"/>
    <w:rsid w:val="0000694F"/>
    <w:rsid w:val="00010151"/>
    <w:rsid w:val="0001068D"/>
    <w:rsid w:val="000106E0"/>
    <w:rsid w:val="00010791"/>
    <w:rsid w:val="00010CE3"/>
    <w:rsid w:val="00011387"/>
    <w:rsid w:val="000114C4"/>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6F05"/>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4E88"/>
    <w:rsid w:val="000250AB"/>
    <w:rsid w:val="0002552A"/>
    <w:rsid w:val="00025A64"/>
    <w:rsid w:val="000260C1"/>
    <w:rsid w:val="0002671B"/>
    <w:rsid w:val="00026F14"/>
    <w:rsid w:val="0002754F"/>
    <w:rsid w:val="00030815"/>
    <w:rsid w:val="00030BD6"/>
    <w:rsid w:val="00030DFC"/>
    <w:rsid w:val="00031855"/>
    <w:rsid w:val="00032104"/>
    <w:rsid w:val="000324B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6F38"/>
    <w:rsid w:val="0003772C"/>
    <w:rsid w:val="000377D4"/>
    <w:rsid w:val="000379F3"/>
    <w:rsid w:val="00037A41"/>
    <w:rsid w:val="00037DBD"/>
    <w:rsid w:val="00037E65"/>
    <w:rsid w:val="0004000C"/>
    <w:rsid w:val="00040A9F"/>
    <w:rsid w:val="000412E1"/>
    <w:rsid w:val="000412FF"/>
    <w:rsid w:val="000415EB"/>
    <w:rsid w:val="00041C1F"/>
    <w:rsid w:val="00041E6C"/>
    <w:rsid w:val="000421F2"/>
    <w:rsid w:val="00042528"/>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56"/>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9C5"/>
    <w:rsid w:val="00084FDF"/>
    <w:rsid w:val="00085374"/>
    <w:rsid w:val="00085662"/>
    <w:rsid w:val="00085970"/>
    <w:rsid w:val="00086187"/>
    <w:rsid w:val="0008625E"/>
    <w:rsid w:val="0008626B"/>
    <w:rsid w:val="000871C0"/>
    <w:rsid w:val="00087900"/>
    <w:rsid w:val="00087AC4"/>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A77E0"/>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585"/>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D73"/>
    <w:rsid w:val="000C515A"/>
    <w:rsid w:val="000C5A1A"/>
    <w:rsid w:val="000C5B12"/>
    <w:rsid w:val="000C69BE"/>
    <w:rsid w:val="000C7FF5"/>
    <w:rsid w:val="000D08E1"/>
    <w:rsid w:val="000D0ABD"/>
    <w:rsid w:val="000D0B07"/>
    <w:rsid w:val="000D13EC"/>
    <w:rsid w:val="000D1557"/>
    <w:rsid w:val="000D1D35"/>
    <w:rsid w:val="000D1E97"/>
    <w:rsid w:val="000D236A"/>
    <w:rsid w:val="000D2554"/>
    <w:rsid w:val="000D284E"/>
    <w:rsid w:val="000D2C60"/>
    <w:rsid w:val="000D2E8A"/>
    <w:rsid w:val="000D30E4"/>
    <w:rsid w:val="000D3112"/>
    <w:rsid w:val="000D3349"/>
    <w:rsid w:val="000D360C"/>
    <w:rsid w:val="000D3A53"/>
    <w:rsid w:val="000D3C4D"/>
    <w:rsid w:val="000D40A6"/>
    <w:rsid w:val="000D41B2"/>
    <w:rsid w:val="000D47AC"/>
    <w:rsid w:val="000D5391"/>
    <w:rsid w:val="000D5894"/>
    <w:rsid w:val="000D5FEF"/>
    <w:rsid w:val="000D62F8"/>
    <w:rsid w:val="000D665E"/>
    <w:rsid w:val="000D6AF2"/>
    <w:rsid w:val="000D6E29"/>
    <w:rsid w:val="000D71B3"/>
    <w:rsid w:val="000E068D"/>
    <w:rsid w:val="000E078F"/>
    <w:rsid w:val="000E0F87"/>
    <w:rsid w:val="000E1909"/>
    <w:rsid w:val="000E19C0"/>
    <w:rsid w:val="000E36E1"/>
    <w:rsid w:val="000E3C6B"/>
    <w:rsid w:val="000E4629"/>
    <w:rsid w:val="000E4F2F"/>
    <w:rsid w:val="000E5021"/>
    <w:rsid w:val="000E5A12"/>
    <w:rsid w:val="000E5F18"/>
    <w:rsid w:val="000E5FB3"/>
    <w:rsid w:val="000E66F1"/>
    <w:rsid w:val="000E6F0F"/>
    <w:rsid w:val="000E7159"/>
    <w:rsid w:val="000E79CD"/>
    <w:rsid w:val="000E7D93"/>
    <w:rsid w:val="000E7E98"/>
    <w:rsid w:val="000E7F62"/>
    <w:rsid w:val="000F00ED"/>
    <w:rsid w:val="000F0755"/>
    <w:rsid w:val="000F1063"/>
    <w:rsid w:val="000F11F0"/>
    <w:rsid w:val="000F149C"/>
    <w:rsid w:val="000F1687"/>
    <w:rsid w:val="000F16DB"/>
    <w:rsid w:val="000F1F75"/>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D04"/>
    <w:rsid w:val="000F7F9F"/>
    <w:rsid w:val="001005AB"/>
    <w:rsid w:val="001009E1"/>
    <w:rsid w:val="00101154"/>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598"/>
    <w:rsid w:val="001228D2"/>
    <w:rsid w:val="00123327"/>
    <w:rsid w:val="001233A1"/>
    <w:rsid w:val="001234B3"/>
    <w:rsid w:val="00123B33"/>
    <w:rsid w:val="00123E23"/>
    <w:rsid w:val="00123E88"/>
    <w:rsid w:val="0012412F"/>
    <w:rsid w:val="001248B7"/>
    <w:rsid w:val="00124BE6"/>
    <w:rsid w:val="00125C01"/>
    <w:rsid w:val="00125CA4"/>
    <w:rsid w:val="00125D22"/>
    <w:rsid w:val="00125ED7"/>
    <w:rsid w:val="00125F5D"/>
    <w:rsid w:val="00126884"/>
    <w:rsid w:val="00126A1D"/>
    <w:rsid w:val="00126ECB"/>
    <w:rsid w:val="00127206"/>
    <w:rsid w:val="001279D0"/>
    <w:rsid w:val="00127EA2"/>
    <w:rsid w:val="00130753"/>
    <w:rsid w:val="00130B3A"/>
    <w:rsid w:val="00130B83"/>
    <w:rsid w:val="00130EAE"/>
    <w:rsid w:val="00131E96"/>
    <w:rsid w:val="00131FE4"/>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8B"/>
    <w:rsid w:val="00145418"/>
    <w:rsid w:val="00145AFF"/>
    <w:rsid w:val="00145B29"/>
    <w:rsid w:val="00145B6F"/>
    <w:rsid w:val="00145CB4"/>
    <w:rsid w:val="00145D21"/>
    <w:rsid w:val="00146069"/>
    <w:rsid w:val="00146445"/>
    <w:rsid w:val="001465B0"/>
    <w:rsid w:val="00146D60"/>
    <w:rsid w:val="0014784D"/>
    <w:rsid w:val="00147A3C"/>
    <w:rsid w:val="00147F44"/>
    <w:rsid w:val="0015097A"/>
    <w:rsid w:val="00150D84"/>
    <w:rsid w:val="001511AD"/>
    <w:rsid w:val="0015172E"/>
    <w:rsid w:val="00151BB2"/>
    <w:rsid w:val="00153000"/>
    <w:rsid w:val="0015312D"/>
    <w:rsid w:val="001532B4"/>
    <w:rsid w:val="00153307"/>
    <w:rsid w:val="0015339D"/>
    <w:rsid w:val="00153B22"/>
    <w:rsid w:val="00153BA9"/>
    <w:rsid w:val="00153DFF"/>
    <w:rsid w:val="0015441E"/>
    <w:rsid w:val="001544C3"/>
    <w:rsid w:val="00154789"/>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607B3"/>
    <w:rsid w:val="00160C79"/>
    <w:rsid w:val="00161189"/>
    <w:rsid w:val="001615A6"/>
    <w:rsid w:val="00161DC1"/>
    <w:rsid w:val="00161E41"/>
    <w:rsid w:val="001631C7"/>
    <w:rsid w:val="0016331D"/>
    <w:rsid w:val="00163436"/>
    <w:rsid w:val="00163AE9"/>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2A6A"/>
    <w:rsid w:val="00172D8C"/>
    <w:rsid w:val="00172E1E"/>
    <w:rsid w:val="001743B2"/>
    <w:rsid w:val="00175121"/>
    <w:rsid w:val="00175564"/>
    <w:rsid w:val="001759F9"/>
    <w:rsid w:val="0017669A"/>
    <w:rsid w:val="001768C1"/>
    <w:rsid w:val="00176D09"/>
    <w:rsid w:val="00176D18"/>
    <w:rsid w:val="00177528"/>
    <w:rsid w:val="00177CD9"/>
    <w:rsid w:val="00177D10"/>
    <w:rsid w:val="00180604"/>
    <w:rsid w:val="00180CB0"/>
    <w:rsid w:val="0018142A"/>
    <w:rsid w:val="0018142C"/>
    <w:rsid w:val="00182162"/>
    <w:rsid w:val="0018233C"/>
    <w:rsid w:val="00182767"/>
    <w:rsid w:val="001829FA"/>
    <w:rsid w:val="00182A5E"/>
    <w:rsid w:val="001830A4"/>
    <w:rsid w:val="00183510"/>
    <w:rsid w:val="0018370D"/>
    <w:rsid w:val="00183C8D"/>
    <w:rsid w:val="00184249"/>
    <w:rsid w:val="00184286"/>
    <w:rsid w:val="0018573F"/>
    <w:rsid w:val="00185B5F"/>
    <w:rsid w:val="00186DEA"/>
    <w:rsid w:val="00186F27"/>
    <w:rsid w:val="0018786A"/>
    <w:rsid w:val="00187F78"/>
    <w:rsid w:val="00187FAC"/>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5637"/>
    <w:rsid w:val="00196863"/>
    <w:rsid w:val="00196DC5"/>
    <w:rsid w:val="00196EB9"/>
    <w:rsid w:val="00196F6F"/>
    <w:rsid w:val="001970DE"/>
    <w:rsid w:val="00197B2C"/>
    <w:rsid w:val="001A0275"/>
    <w:rsid w:val="001A0308"/>
    <w:rsid w:val="001A0F3B"/>
    <w:rsid w:val="001A0F7B"/>
    <w:rsid w:val="001A1084"/>
    <w:rsid w:val="001A1638"/>
    <w:rsid w:val="001A181F"/>
    <w:rsid w:val="001A1CCE"/>
    <w:rsid w:val="001A2279"/>
    <w:rsid w:val="001A236D"/>
    <w:rsid w:val="001A29E7"/>
    <w:rsid w:val="001A2C5C"/>
    <w:rsid w:val="001A2F21"/>
    <w:rsid w:val="001A325F"/>
    <w:rsid w:val="001A3353"/>
    <w:rsid w:val="001A362D"/>
    <w:rsid w:val="001A3F69"/>
    <w:rsid w:val="001A4992"/>
    <w:rsid w:val="001A51EB"/>
    <w:rsid w:val="001A551B"/>
    <w:rsid w:val="001A5F47"/>
    <w:rsid w:val="001A644B"/>
    <w:rsid w:val="001A727B"/>
    <w:rsid w:val="001A7D4F"/>
    <w:rsid w:val="001B037F"/>
    <w:rsid w:val="001B03B7"/>
    <w:rsid w:val="001B041E"/>
    <w:rsid w:val="001B09AD"/>
    <w:rsid w:val="001B0B19"/>
    <w:rsid w:val="001B1A87"/>
    <w:rsid w:val="001B1D92"/>
    <w:rsid w:val="001B2958"/>
    <w:rsid w:val="001B37F4"/>
    <w:rsid w:val="001B3934"/>
    <w:rsid w:val="001B39EB"/>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2F8"/>
    <w:rsid w:val="001C67B5"/>
    <w:rsid w:val="001C69A3"/>
    <w:rsid w:val="001C6C21"/>
    <w:rsid w:val="001C7268"/>
    <w:rsid w:val="001C7641"/>
    <w:rsid w:val="001C78FC"/>
    <w:rsid w:val="001C7A1E"/>
    <w:rsid w:val="001D01C9"/>
    <w:rsid w:val="001D058C"/>
    <w:rsid w:val="001D096F"/>
    <w:rsid w:val="001D0DD1"/>
    <w:rsid w:val="001D155F"/>
    <w:rsid w:val="001D1660"/>
    <w:rsid w:val="001D201F"/>
    <w:rsid w:val="001D243B"/>
    <w:rsid w:val="001D2CE6"/>
    <w:rsid w:val="001D2DA4"/>
    <w:rsid w:val="001D3507"/>
    <w:rsid w:val="001D363E"/>
    <w:rsid w:val="001D3CC4"/>
    <w:rsid w:val="001D5C94"/>
    <w:rsid w:val="001D6C50"/>
    <w:rsid w:val="001D6C5E"/>
    <w:rsid w:val="001D6E2D"/>
    <w:rsid w:val="001D74FE"/>
    <w:rsid w:val="001D75C7"/>
    <w:rsid w:val="001D76CC"/>
    <w:rsid w:val="001D7F13"/>
    <w:rsid w:val="001E04C9"/>
    <w:rsid w:val="001E085D"/>
    <w:rsid w:val="001E1051"/>
    <w:rsid w:val="001E1F07"/>
    <w:rsid w:val="001E20F1"/>
    <w:rsid w:val="001E27FE"/>
    <w:rsid w:val="001E2B65"/>
    <w:rsid w:val="001E2F8C"/>
    <w:rsid w:val="001E3526"/>
    <w:rsid w:val="001E367D"/>
    <w:rsid w:val="001E3ADE"/>
    <w:rsid w:val="001E3C84"/>
    <w:rsid w:val="001E4190"/>
    <w:rsid w:val="001E43E1"/>
    <w:rsid w:val="001E44AD"/>
    <w:rsid w:val="001E44F5"/>
    <w:rsid w:val="001E4547"/>
    <w:rsid w:val="001E4EB7"/>
    <w:rsid w:val="001E58A1"/>
    <w:rsid w:val="001E594C"/>
    <w:rsid w:val="001E59F8"/>
    <w:rsid w:val="001E5C5B"/>
    <w:rsid w:val="001E5DE6"/>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3EF"/>
    <w:rsid w:val="002179B9"/>
    <w:rsid w:val="002179E1"/>
    <w:rsid w:val="00217AE5"/>
    <w:rsid w:val="00217D17"/>
    <w:rsid w:val="002207CB"/>
    <w:rsid w:val="00220DAD"/>
    <w:rsid w:val="002210AD"/>
    <w:rsid w:val="002214C5"/>
    <w:rsid w:val="00221D1E"/>
    <w:rsid w:val="00221F3B"/>
    <w:rsid w:val="00222215"/>
    <w:rsid w:val="00222AEC"/>
    <w:rsid w:val="00222B25"/>
    <w:rsid w:val="00222F65"/>
    <w:rsid w:val="002230CF"/>
    <w:rsid w:val="002238CC"/>
    <w:rsid w:val="00223B21"/>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001"/>
    <w:rsid w:val="002342DD"/>
    <w:rsid w:val="002344A0"/>
    <w:rsid w:val="00234B22"/>
    <w:rsid w:val="002352F4"/>
    <w:rsid w:val="00235544"/>
    <w:rsid w:val="00235763"/>
    <w:rsid w:val="00235A38"/>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5D3F"/>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851"/>
    <w:rsid w:val="00282907"/>
    <w:rsid w:val="00282CFE"/>
    <w:rsid w:val="0028373C"/>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F4E"/>
    <w:rsid w:val="0029429A"/>
    <w:rsid w:val="002954A1"/>
    <w:rsid w:val="00295560"/>
    <w:rsid w:val="002955EE"/>
    <w:rsid w:val="00295A03"/>
    <w:rsid w:val="00295ED8"/>
    <w:rsid w:val="00296077"/>
    <w:rsid w:val="00296C0B"/>
    <w:rsid w:val="00297314"/>
    <w:rsid w:val="002974BF"/>
    <w:rsid w:val="00297743"/>
    <w:rsid w:val="00297D26"/>
    <w:rsid w:val="002A04D2"/>
    <w:rsid w:val="002A0E29"/>
    <w:rsid w:val="002A0E2D"/>
    <w:rsid w:val="002A1BAA"/>
    <w:rsid w:val="002A1CAD"/>
    <w:rsid w:val="002A22A1"/>
    <w:rsid w:val="002A23B1"/>
    <w:rsid w:val="002A2461"/>
    <w:rsid w:val="002A3ABA"/>
    <w:rsid w:val="002A3FAE"/>
    <w:rsid w:val="002A44E2"/>
    <w:rsid w:val="002A45D8"/>
    <w:rsid w:val="002A4B57"/>
    <w:rsid w:val="002A5019"/>
    <w:rsid w:val="002A5812"/>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587"/>
    <w:rsid w:val="002B4D65"/>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0CC6"/>
    <w:rsid w:val="002C1254"/>
    <w:rsid w:val="002C1378"/>
    <w:rsid w:val="002C1FF8"/>
    <w:rsid w:val="002C22B6"/>
    <w:rsid w:val="002C247F"/>
    <w:rsid w:val="002C2645"/>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3C8"/>
    <w:rsid w:val="002C6675"/>
    <w:rsid w:val="002C671F"/>
    <w:rsid w:val="002C69D9"/>
    <w:rsid w:val="002C7090"/>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028"/>
    <w:rsid w:val="002D6664"/>
    <w:rsid w:val="002D6779"/>
    <w:rsid w:val="002D67F3"/>
    <w:rsid w:val="002D68A7"/>
    <w:rsid w:val="002D6BB6"/>
    <w:rsid w:val="002D7187"/>
    <w:rsid w:val="002D727A"/>
    <w:rsid w:val="002D72CC"/>
    <w:rsid w:val="002D74CF"/>
    <w:rsid w:val="002E02E8"/>
    <w:rsid w:val="002E0347"/>
    <w:rsid w:val="002E093C"/>
    <w:rsid w:val="002E16C0"/>
    <w:rsid w:val="002E1B11"/>
    <w:rsid w:val="002E210F"/>
    <w:rsid w:val="002E2C4F"/>
    <w:rsid w:val="002E37FA"/>
    <w:rsid w:val="002E3B5F"/>
    <w:rsid w:val="002E42FD"/>
    <w:rsid w:val="002E4D1F"/>
    <w:rsid w:val="002E508A"/>
    <w:rsid w:val="002E56EC"/>
    <w:rsid w:val="002E5771"/>
    <w:rsid w:val="002E5874"/>
    <w:rsid w:val="002E5A80"/>
    <w:rsid w:val="002E5B8B"/>
    <w:rsid w:val="002E5DDA"/>
    <w:rsid w:val="002E5DE9"/>
    <w:rsid w:val="002E5F63"/>
    <w:rsid w:val="002E6F39"/>
    <w:rsid w:val="002E7578"/>
    <w:rsid w:val="002E76E2"/>
    <w:rsid w:val="002E7870"/>
    <w:rsid w:val="002E78FC"/>
    <w:rsid w:val="002E79C0"/>
    <w:rsid w:val="002E7D5F"/>
    <w:rsid w:val="002F052A"/>
    <w:rsid w:val="002F1255"/>
    <w:rsid w:val="002F170A"/>
    <w:rsid w:val="002F1CC2"/>
    <w:rsid w:val="002F1DC3"/>
    <w:rsid w:val="002F1E6C"/>
    <w:rsid w:val="002F214C"/>
    <w:rsid w:val="002F22CC"/>
    <w:rsid w:val="002F233A"/>
    <w:rsid w:val="002F3228"/>
    <w:rsid w:val="002F3961"/>
    <w:rsid w:val="002F4476"/>
    <w:rsid w:val="002F48D6"/>
    <w:rsid w:val="002F4C5D"/>
    <w:rsid w:val="002F4CC1"/>
    <w:rsid w:val="002F4CCB"/>
    <w:rsid w:val="002F5B66"/>
    <w:rsid w:val="002F5E47"/>
    <w:rsid w:val="002F5FED"/>
    <w:rsid w:val="002F6278"/>
    <w:rsid w:val="002F73AF"/>
    <w:rsid w:val="002F776A"/>
    <w:rsid w:val="002F7A10"/>
    <w:rsid w:val="002F7BE9"/>
    <w:rsid w:val="00300156"/>
    <w:rsid w:val="0030043B"/>
    <w:rsid w:val="00300765"/>
    <w:rsid w:val="00300C5D"/>
    <w:rsid w:val="0030106E"/>
    <w:rsid w:val="00301223"/>
    <w:rsid w:val="00301957"/>
    <w:rsid w:val="00302017"/>
    <w:rsid w:val="00302675"/>
    <w:rsid w:val="00303392"/>
    <w:rsid w:val="003036EA"/>
    <w:rsid w:val="003039E6"/>
    <w:rsid w:val="00303C80"/>
    <w:rsid w:val="003049E1"/>
    <w:rsid w:val="00304D2C"/>
    <w:rsid w:val="00304E2C"/>
    <w:rsid w:val="0030542F"/>
    <w:rsid w:val="00305899"/>
    <w:rsid w:val="00305A1A"/>
    <w:rsid w:val="00305A8C"/>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CD2"/>
    <w:rsid w:val="00311D0C"/>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0E2B"/>
    <w:rsid w:val="00321D1B"/>
    <w:rsid w:val="003220D6"/>
    <w:rsid w:val="003222E4"/>
    <w:rsid w:val="00322A67"/>
    <w:rsid w:val="00322BF3"/>
    <w:rsid w:val="00323092"/>
    <w:rsid w:val="00323152"/>
    <w:rsid w:val="00323922"/>
    <w:rsid w:val="003239A5"/>
    <w:rsid w:val="00323D47"/>
    <w:rsid w:val="0032441E"/>
    <w:rsid w:val="003257AB"/>
    <w:rsid w:val="003257CB"/>
    <w:rsid w:val="00325E81"/>
    <w:rsid w:val="00325FB0"/>
    <w:rsid w:val="0032602D"/>
    <w:rsid w:val="0032603E"/>
    <w:rsid w:val="003261E7"/>
    <w:rsid w:val="003266C9"/>
    <w:rsid w:val="00326D1B"/>
    <w:rsid w:val="00327290"/>
    <w:rsid w:val="0032781A"/>
    <w:rsid w:val="003278F0"/>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50D4"/>
    <w:rsid w:val="003359D0"/>
    <w:rsid w:val="00335D9C"/>
    <w:rsid w:val="00335FD9"/>
    <w:rsid w:val="0033640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6F17"/>
    <w:rsid w:val="0034702A"/>
    <w:rsid w:val="00347253"/>
    <w:rsid w:val="00347B40"/>
    <w:rsid w:val="00347B6D"/>
    <w:rsid w:val="00350BB9"/>
    <w:rsid w:val="0035104A"/>
    <w:rsid w:val="00351265"/>
    <w:rsid w:val="00351375"/>
    <w:rsid w:val="0035183E"/>
    <w:rsid w:val="00351B3E"/>
    <w:rsid w:val="00351BC6"/>
    <w:rsid w:val="003520BA"/>
    <w:rsid w:val="00352B87"/>
    <w:rsid w:val="00352C3E"/>
    <w:rsid w:val="00353048"/>
    <w:rsid w:val="0035372B"/>
    <w:rsid w:val="003538E6"/>
    <w:rsid w:val="003543CC"/>
    <w:rsid w:val="00354550"/>
    <w:rsid w:val="00354C81"/>
    <w:rsid w:val="0035505D"/>
    <w:rsid w:val="00355836"/>
    <w:rsid w:val="00355BC7"/>
    <w:rsid w:val="00355EDA"/>
    <w:rsid w:val="00356C87"/>
    <w:rsid w:val="00357352"/>
    <w:rsid w:val="00357479"/>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1AB2"/>
    <w:rsid w:val="003727D1"/>
    <w:rsid w:val="003727F5"/>
    <w:rsid w:val="00372BF3"/>
    <w:rsid w:val="003731FE"/>
    <w:rsid w:val="003732A2"/>
    <w:rsid w:val="003735F6"/>
    <w:rsid w:val="0037397C"/>
    <w:rsid w:val="00373EFB"/>
    <w:rsid w:val="00374478"/>
    <w:rsid w:val="0037540A"/>
    <w:rsid w:val="003759CE"/>
    <w:rsid w:val="003766FD"/>
    <w:rsid w:val="0037711F"/>
    <w:rsid w:val="003771A5"/>
    <w:rsid w:val="00377325"/>
    <w:rsid w:val="00377417"/>
    <w:rsid w:val="00377CDF"/>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6DF8"/>
    <w:rsid w:val="003870EF"/>
    <w:rsid w:val="0038772F"/>
    <w:rsid w:val="00387757"/>
    <w:rsid w:val="003877CD"/>
    <w:rsid w:val="00387EC7"/>
    <w:rsid w:val="00390C9F"/>
    <w:rsid w:val="00390D20"/>
    <w:rsid w:val="003919B8"/>
    <w:rsid w:val="00391D58"/>
    <w:rsid w:val="00392313"/>
    <w:rsid w:val="0039316C"/>
    <w:rsid w:val="00393348"/>
    <w:rsid w:val="00393815"/>
    <w:rsid w:val="003938F6"/>
    <w:rsid w:val="003939D3"/>
    <w:rsid w:val="003940C5"/>
    <w:rsid w:val="00394E6C"/>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4B1"/>
    <w:rsid w:val="003B7514"/>
    <w:rsid w:val="003B76AB"/>
    <w:rsid w:val="003B7970"/>
    <w:rsid w:val="003B7E81"/>
    <w:rsid w:val="003C0C68"/>
    <w:rsid w:val="003C0EFA"/>
    <w:rsid w:val="003C0FE1"/>
    <w:rsid w:val="003C14B1"/>
    <w:rsid w:val="003C3267"/>
    <w:rsid w:val="003C39CD"/>
    <w:rsid w:val="003C3D71"/>
    <w:rsid w:val="003C3ECB"/>
    <w:rsid w:val="003C3F11"/>
    <w:rsid w:val="003C478D"/>
    <w:rsid w:val="003C5004"/>
    <w:rsid w:val="003C5322"/>
    <w:rsid w:val="003C5336"/>
    <w:rsid w:val="003C570C"/>
    <w:rsid w:val="003C6257"/>
    <w:rsid w:val="003C6907"/>
    <w:rsid w:val="003C71FE"/>
    <w:rsid w:val="003C7764"/>
    <w:rsid w:val="003C7ED7"/>
    <w:rsid w:val="003D084E"/>
    <w:rsid w:val="003D0A0C"/>
    <w:rsid w:val="003D0BB5"/>
    <w:rsid w:val="003D19EF"/>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536E"/>
    <w:rsid w:val="003D5423"/>
    <w:rsid w:val="003D5735"/>
    <w:rsid w:val="003D5B2D"/>
    <w:rsid w:val="003D6067"/>
    <w:rsid w:val="003D68BB"/>
    <w:rsid w:val="003D6E9F"/>
    <w:rsid w:val="003D7269"/>
    <w:rsid w:val="003D7328"/>
    <w:rsid w:val="003D7850"/>
    <w:rsid w:val="003D7A68"/>
    <w:rsid w:val="003E138E"/>
    <w:rsid w:val="003E1398"/>
    <w:rsid w:val="003E16A6"/>
    <w:rsid w:val="003E16E0"/>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ACB"/>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750"/>
    <w:rsid w:val="003F6809"/>
    <w:rsid w:val="003F6C92"/>
    <w:rsid w:val="003F6ED2"/>
    <w:rsid w:val="003F76BC"/>
    <w:rsid w:val="003F7C3A"/>
    <w:rsid w:val="00400744"/>
    <w:rsid w:val="00400C31"/>
    <w:rsid w:val="00401756"/>
    <w:rsid w:val="00403540"/>
    <w:rsid w:val="00403E6E"/>
    <w:rsid w:val="00403F19"/>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9E9"/>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0575"/>
    <w:rsid w:val="00441029"/>
    <w:rsid w:val="004410CA"/>
    <w:rsid w:val="004413F4"/>
    <w:rsid w:val="004418F2"/>
    <w:rsid w:val="00441D12"/>
    <w:rsid w:val="00442400"/>
    <w:rsid w:val="00442A30"/>
    <w:rsid w:val="00442C2B"/>
    <w:rsid w:val="00443432"/>
    <w:rsid w:val="00443597"/>
    <w:rsid w:val="0044395C"/>
    <w:rsid w:val="00444035"/>
    <w:rsid w:val="0044435E"/>
    <w:rsid w:val="00444467"/>
    <w:rsid w:val="00444530"/>
    <w:rsid w:val="00444904"/>
    <w:rsid w:val="00444D20"/>
    <w:rsid w:val="00444D3E"/>
    <w:rsid w:val="00444F2C"/>
    <w:rsid w:val="0044501F"/>
    <w:rsid w:val="00445B35"/>
    <w:rsid w:val="0044612C"/>
    <w:rsid w:val="004463B0"/>
    <w:rsid w:val="004467E3"/>
    <w:rsid w:val="00446870"/>
    <w:rsid w:val="00446DFA"/>
    <w:rsid w:val="00446EAC"/>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28E0"/>
    <w:rsid w:val="004630AB"/>
    <w:rsid w:val="0046320C"/>
    <w:rsid w:val="00463511"/>
    <w:rsid w:val="00463A16"/>
    <w:rsid w:val="00463AF1"/>
    <w:rsid w:val="004646C3"/>
    <w:rsid w:val="0046493B"/>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2AD0"/>
    <w:rsid w:val="00472D2C"/>
    <w:rsid w:val="00473B1A"/>
    <w:rsid w:val="00474346"/>
    <w:rsid w:val="00474956"/>
    <w:rsid w:val="00474CDD"/>
    <w:rsid w:val="00474D87"/>
    <w:rsid w:val="00475349"/>
    <w:rsid w:val="00475AAF"/>
    <w:rsid w:val="00475B73"/>
    <w:rsid w:val="00475E79"/>
    <w:rsid w:val="00475F1D"/>
    <w:rsid w:val="004765DF"/>
    <w:rsid w:val="004766C4"/>
    <w:rsid w:val="004771D3"/>
    <w:rsid w:val="00477683"/>
    <w:rsid w:val="004776D9"/>
    <w:rsid w:val="004779CD"/>
    <w:rsid w:val="00477C2D"/>
    <w:rsid w:val="0048053B"/>
    <w:rsid w:val="00480BFA"/>
    <w:rsid w:val="00480C41"/>
    <w:rsid w:val="00480DD5"/>
    <w:rsid w:val="0048152B"/>
    <w:rsid w:val="00481FB9"/>
    <w:rsid w:val="00482773"/>
    <w:rsid w:val="00482AA0"/>
    <w:rsid w:val="00482D0D"/>
    <w:rsid w:val="00483752"/>
    <w:rsid w:val="004837A8"/>
    <w:rsid w:val="004838D3"/>
    <w:rsid w:val="00483CBD"/>
    <w:rsid w:val="00484197"/>
    <w:rsid w:val="00484F97"/>
    <w:rsid w:val="00485F31"/>
    <w:rsid w:val="004866B4"/>
    <w:rsid w:val="00486923"/>
    <w:rsid w:val="00486D6C"/>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3AF9"/>
    <w:rsid w:val="00494422"/>
    <w:rsid w:val="004945E1"/>
    <w:rsid w:val="0049485B"/>
    <w:rsid w:val="004949BB"/>
    <w:rsid w:val="00494BFE"/>
    <w:rsid w:val="00494F8B"/>
    <w:rsid w:val="004952B2"/>
    <w:rsid w:val="004953C2"/>
    <w:rsid w:val="004956F3"/>
    <w:rsid w:val="00495976"/>
    <w:rsid w:val="00495B41"/>
    <w:rsid w:val="00495D17"/>
    <w:rsid w:val="00496197"/>
    <w:rsid w:val="00496313"/>
    <w:rsid w:val="004969CE"/>
    <w:rsid w:val="00496D75"/>
    <w:rsid w:val="00496E53"/>
    <w:rsid w:val="0049759D"/>
    <w:rsid w:val="0049776D"/>
    <w:rsid w:val="00497823"/>
    <w:rsid w:val="004A0233"/>
    <w:rsid w:val="004A05EE"/>
    <w:rsid w:val="004A10FE"/>
    <w:rsid w:val="004A1455"/>
    <w:rsid w:val="004A150D"/>
    <w:rsid w:val="004A1629"/>
    <w:rsid w:val="004A259A"/>
    <w:rsid w:val="004A2673"/>
    <w:rsid w:val="004A2CA4"/>
    <w:rsid w:val="004A2FB5"/>
    <w:rsid w:val="004A3181"/>
    <w:rsid w:val="004A326C"/>
    <w:rsid w:val="004A337B"/>
    <w:rsid w:val="004A3809"/>
    <w:rsid w:val="004A3E5D"/>
    <w:rsid w:val="004A3F5F"/>
    <w:rsid w:val="004A3FF5"/>
    <w:rsid w:val="004A49D0"/>
    <w:rsid w:val="004A4E75"/>
    <w:rsid w:val="004A5340"/>
    <w:rsid w:val="004A5363"/>
    <w:rsid w:val="004A736A"/>
    <w:rsid w:val="004B13FE"/>
    <w:rsid w:val="004B1B97"/>
    <w:rsid w:val="004B1FE6"/>
    <w:rsid w:val="004B23E0"/>
    <w:rsid w:val="004B2409"/>
    <w:rsid w:val="004B251B"/>
    <w:rsid w:val="004B296B"/>
    <w:rsid w:val="004B3124"/>
    <w:rsid w:val="004B31D0"/>
    <w:rsid w:val="004B4069"/>
    <w:rsid w:val="004B4230"/>
    <w:rsid w:val="004B4D09"/>
    <w:rsid w:val="004B5D95"/>
    <w:rsid w:val="004B65DA"/>
    <w:rsid w:val="004B6B82"/>
    <w:rsid w:val="004B72E5"/>
    <w:rsid w:val="004B7399"/>
    <w:rsid w:val="004B7AC0"/>
    <w:rsid w:val="004B7CBD"/>
    <w:rsid w:val="004C002F"/>
    <w:rsid w:val="004C015A"/>
    <w:rsid w:val="004C036D"/>
    <w:rsid w:val="004C066C"/>
    <w:rsid w:val="004C0A9B"/>
    <w:rsid w:val="004C1A60"/>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D013C"/>
    <w:rsid w:val="004D0C46"/>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5DE3"/>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3E57"/>
    <w:rsid w:val="004E40AF"/>
    <w:rsid w:val="004E4320"/>
    <w:rsid w:val="004E451E"/>
    <w:rsid w:val="004E4845"/>
    <w:rsid w:val="004E5851"/>
    <w:rsid w:val="004E6072"/>
    <w:rsid w:val="004E6648"/>
    <w:rsid w:val="004E6836"/>
    <w:rsid w:val="004E6C49"/>
    <w:rsid w:val="004E7364"/>
    <w:rsid w:val="004E7752"/>
    <w:rsid w:val="004E7A5B"/>
    <w:rsid w:val="004E7B7C"/>
    <w:rsid w:val="004E7CB4"/>
    <w:rsid w:val="004E7CFE"/>
    <w:rsid w:val="004F0889"/>
    <w:rsid w:val="004F0B10"/>
    <w:rsid w:val="004F1063"/>
    <w:rsid w:val="004F1797"/>
    <w:rsid w:val="004F1AD4"/>
    <w:rsid w:val="004F1BD0"/>
    <w:rsid w:val="004F24B3"/>
    <w:rsid w:val="004F25F4"/>
    <w:rsid w:val="004F2EF2"/>
    <w:rsid w:val="004F3085"/>
    <w:rsid w:val="004F3248"/>
    <w:rsid w:val="004F3626"/>
    <w:rsid w:val="004F45ED"/>
    <w:rsid w:val="004F48E8"/>
    <w:rsid w:val="004F592B"/>
    <w:rsid w:val="004F5F62"/>
    <w:rsid w:val="004F6759"/>
    <w:rsid w:val="004F7427"/>
    <w:rsid w:val="004F753A"/>
    <w:rsid w:val="004F7635"/>
    <w:rsid w:val="004F7919"/>
    <w:rsid w:val="004F7E8E"/>
    <w:rsid w:val="00500580"/>
    <w:rsid w:val="00500CC0"/>
    <w:rsid w:val="0050169A"/>
    <w:rsid w:val="00501E9B"/>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2995"/>
    <w:rsid w:val="00512E1C"/>
    <w:rsid w:val="005135F6"/>
    <w:rsid w:val="0051398C"/>
    <w:rsid w:val="00513C97"/>
    <w:rsid w:val="005142C4"/>
    <w:rsid w:val="00514AA4"/>
    <w:rsid w:val="00514E03"/>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2EB8"/>
    <w:rsid w:val="00533354"/>
    <w:rsid w:val="005337A7"/>
    <w:rsid w:val="00533C6B"/>
    <w:rsid w:val="00533FBD"/>
    <w:rsid w:val="005342F5"/>
    <w:rsid w:val="0053446A"/>
    <w:rsid w:val="0053546D"/>
    <w:rsid w:val="005354A9"/>
    <w:rsid w:val="00535AC2"/>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1B2"/>
    <w:rsid w:val="0055133C"/>
    <w:rsid w:val="00551B76"/>
    <w:rsid w:val="00551D67"/>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167"/>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6F76"/>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4050"/>
    <w:rsid w:val="005843D8"/>
    <w:rsid w:val="00584CF3"/>
    <w:rsid w:val="0058501F"/>
    <w:rsid w:val="005853B6"/>
    <w:rsid w:val="00585525"/>
    <w:rsid w:val="00585538"/>
    <w:rsid w:val="0058570E"/>
    <w:rsid w:val="005860CF"/>
    <w:rsid w:val="005861E2"/>
    <w:rsid w:val="00586D72"/>
    <w:rsid w:val="005905B1"/>
    <w:rsid w:val="00590CA8"/>
    <w:rsid w:val="00590E36"/>
    <w:rsid w:val="00590F2D"/>
    <w:rsid w:val="00590F71"/>
    <w:rsid w:val="00592518"/>
    <w:rsid w:val="00592632"/>
    <w:rsid w:val="00592A3C"/>
    <w:rsid w:val="005933B5"/>
    <w:rsid w:val="00593540"/>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11AC"/>
    <w:rsid w:val="005A12E0"/>
    <w:rsid w:val="005A17B8"/>
    <w:rsid w:val="005A1C35"/>
    <w:rsid w:val="005A239F"/>
    <w:rsid w:val="005A2761"/>
    <w:rsid w:val="005A27F0"/>
    <w:rsid w:val="005A2C5F"/>
    <w:rsid w:val="005A3189"/>
    <w:rsid w:val="005A34F5"/>
    <w:rsid w:val="005A3C75"/>
    <w:rsid w:val="005A4223"/>
    <w:rsid w:val="005A452B"/>
    <w:rsid w:val="005A51E3"/>
    <w:rsid w:val="005A606D"/>
    <w:rsid w:val="005A6B46"/>
    <w:rsid w:val="005A6B99"/>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313"/>
    <w:rsid w:val="005B64CC"/>
    <w:rsid w:val="005B66AB"/>
    <w:rsid w:val="005B6BC6"/>
    <w:rsid w:val="005B6C5A"/>
    <w:rsid w:val="005B77F0"/>
    <w:rsid w:val="005B787B"/>
    <w:rsid w:val="005C03A9"/>
    <w:rsid w:val="005C0E1C"/>
    <w:rsid w:val="005C10C3"/>
    <w:rsid w:val="005C14E3"/>
    <w:rsid w:val="005C176B"/>
    <w:rsid w:val="005C1F21"/>
    <w:rsid w:val="005C30A5"/>
    <w:rsid w:val="005C3B25"/>
    <w:rsid w:val="005C41EA"/>
    <w:rsid w:val="005C43BE"/>
    <w:rsid w:val="005C44C7"/>
    <w:rsid w:val="005C5053"/>
    <w:rsid w:val="005C5858"/>
    <w:rsid w:val="005C5ACE"/>
    <w:rsid w:val="005C68E9"/>
    <w:rsid w:val="005C6BF8"/>
    <w:rsid w:val="005C6C10"/>
    <w:rsid w:val="005C6F4B"/>
    <w:rsid w:val="005C7950"/>
    <w:rsid w:val="005C7953"/>
    <w:rsid w:val="005C7BCD"/>
    <w:rsid w:val="005D025D"/>
    <w:rsid w:val="005D06FB"/>
    <w:rsid w:val="005D0D1A"/>
    <w:rsid w:val="005D0F2E"/>
    <w:rsid w:val="005D13A0"/>
    <w:rsid w:val="005D1631"/>
    <w:rsid w:val="005D1D35"/>
    <w:rsid w:val="005D2137"/>
    <w:rsid w:val="005D26B8"/>
    <w:rsid w:val="005D2E7F"/>
    <w:rsid w:val="005D3067"/>
    <w:rsid w:val="005D4773"/>
    <w:rsid w:val="005D4BE7"/>
    <w:rsid w:val="005D50F4"/>
    <w:rsid w:val="005D53FE"/>
    <w:rsid w:val="005D588C"/>
    <w:rsid w:val="005D5DFD"/>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23"/>
    <w:rsid w:val="005E39C3"/>
    <w:rsid w:val="005E454B"/>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664"/>
    <w:rsid w:val="005F4CDA"/>
    <w:rsid w:val="005F5147"/>
    <w:rsid w:val="005F533C"/>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575"/>
    <w:rsid w:val="0060261A"/>
    <w:rsid w:val="006032E4"/>
    <w:rsid w:val="00603932"/>
    <w:rsid w:val="00603BC9"/>
    <w:rsid w:val="00604377"/>
    <w:rsid w:val="006044A9"/>
    <w:rsid w:val="00604B8F"/>
    <w:rsid w:val="00604BE2"/>
    <w:rsid w:val="006054AD"/>
    <w:rsid w:val="00605669"/>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1A6"/>
    <w:rsid w:val="006143E8"/>
    <w:rsid w:val="00614D4E"/>
    <w:rsid w:val="006150AD"/>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E43"/>
    <w:rsid w:val="00630372"/>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74BD"/>
    <w:rsid w:val="00637F9A"/>
    <w:rsid w:val="00640177"/>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295"/>
    <w:rsid w:val="00644BFA"/>
    <w:rsid w:val="00644FD3"/>
    <w:rsid w:val="0064518D"/>
    <w:rsid w:val="0064541F"/>
    <w:rsid w:val="006455B2"/>
    <w:rsid w:val="00645CFC"/>
    <w:rsid w:val="00647274"/>
    <w:rsid w:val="00650280"/>
    <w:rsid w:val="0065044F"/>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1CBB"/>
    <w:rsid w:val="006624A8"/>
    <w:rsid w:val="00662576"/>
    <w:rsid w:val="006635E6"/>
    <w:rsid w:val="00663BE1"/>
    <w:rsid w:val="00663C11"/>
    <w:rsid w:val="00663CA8"/>
    <w:rsid w:val="006651EE"/>
    <w:rsid w:val="006658ED"/>
    <w:rsid w:val="00665957"/>
    <w:rsid w:val="006668C2"/>
    <w:rsid w:val="00666946"/>
    <w:rsid w:val="006669D2"/>
    <w:rsid w:val="006669E0"/>
    <w:rsid w:val="00666DCF"/>
    <w:rsid w:val="00670428"/>
    <w:rsid w:val="0067081F"/>
    <w:rsid w:val="00670841"/>
    <w:rsid w:val="006708E4"/>
    <w:rsid w:val="006709B2"/>
    <w:rsid w:val="00670AD5"/>
    <w:rsid w:val="00671167"/>
    <w:rsid w:val="006715E2"/>
    <w:rsid w:val="00671E25"/>
    <w:rsid w:val="00672002"/>
    <w:rsid w:val="00672322"/>
    <w:rsid w:val="006734B8"/>
    <w:rsid w:val="00673501"/>
    <w:rsid w:val="00673900"/>
    <w:rsid w:val="00673DB7"/>
    <w:rsid w:val="00674026"/>
    <w:rsid w:val="006746BA"/>
    <w:rsid w:val="00675144"/>
    <w:rsid w:val="0067660C"/>
    <w:rsid w:val="00676749"/>
    <w:rsid w:val="00676A9A"/>
    <w:rsid w:val="0067724B"/>
    <w:rsid w:val="00677380"/>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B"/>
    <w:rsid w:val="0068347F"/>
    <w:rsid w:val="006834B8"/>
    <w:rsid w:val="00683A41"/>
    <w:rsid w:val="00683E67"/>
    <w:rsid w:val="006843CB"/>
    <w:rsid w:val="00684BA2"/>
    <w:rsid w:val="00684E71"/>
    <w:rsid w:val="00684F60"/>
    <w:rsid w:val="00685C4A"/>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3F66"/>
    <w:rsid w:val="006A444D"/>
    <w:rsid w:val="006A44A4"/>
    <w:rsid w:val="006A47AA"/>
    <w:rsid w:val="006A4A44"/>
    <w:rsid w:val="006A4B54"/>
    <w:rsid w:val="006A5775"/>
    <w:rsid w:val="006A597F"/>
    <w:rsid w:val="006A5F03"/>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695"/>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8D1"/>
    <w:rsid w:val="006C53D0"/>
    <w:rsid w:val="006C6038"/>
    <w:rsid w:val="006C61FD"/>
    <w:rsid w:val="006C65E2"/>
    <w:rsid w:val="006C703C"/>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4940"/>
    <w:rsid w:val="006D5175"/>
    <w:rsid w:val="006D54D5"/>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CD8"/>
    <w:rsid w:val="006E58AB"/>
    <w:rsid w:val="006E592E"/>
    <w:rsid w:val="006E59AF"/>
    <w:rsid w:val="006E6655"/>
    <w:rsid w:val="006E66FB"/>
    <w:rsid w:val="006E692F"/>
    <w:rsid w:val="006E6CDE"/>
    <w:rsid w:val="006E72A9"/>
    <w:rsid w:val="006E7FE2"/>
    <w:rsid w:val="006F0287"/>
    <w:rsid w:val="006F03BC"/>
    <w:rsid w:val="006F11AA"/>
    <w:rsid w:val="006F1DB9"/>
    <w:rsid w:val="006F1DFC"/>
    <w:rsid w:val="006F1E59"/>
    <w:rsid w:val="006F2648"/>
    <w:rsid w:val="006F26DD"/>
    <w:rsid w:val="006F2DB9"/>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AA0"/>
    <w:rsid w:val="00706BAA"/>
    <w:rsid w:val="00706DA5"/>
    <w:rsid w:val="007072F8"/>
    <w:rsid w:val="0071023B"/>
    <w:rsid w:val="00710512"/>
    <w:rsid w:val="00710B16"/>
    <w:rsid w:val="00711060"/>
    <w:rsid w:val="007118B9"/>
    <w:rsid w:val="00711995"/>
    <w:rsid w:val="00711A32"/>
    <w:rsid w:val="007128C0"/>
    <w:rsid w:val="00712B0C"/>
    <w:rsid w:val="00712B23"/>
    <w:rsid w:val="00712B2D"/>
    <w:rsid w:val="0071316C"/>
    <w:rsid w:val="00713426"/>
    <w:rsid w:val="00713D36"/>
    <w:rsid w:val="00714A9D"/>
    <w:rsid w:val="00715965"/>
    <w:rsid w:val="007159A6"/>
    <w:rsid w:val="00715B82"/>
    <w:rsid w:val="0071621E"/>
    <w:rsid w:val="00716CFD"/>
    <w:rsid w:val="00716D46"/>
    <w:rsid w:val="00716EB2"/>
    <w:rsid w:val="0071761A"/>
    <w:rsid w:val="00717988"/>
    <w:rsid w:val="007203BF"/>
    <w:rsid w:val="007204FE"/>
    <w:rsid w:val="00721024"/>
    <w:rsid w:val="0072111B"/>
    <w:rsid w:val="0072150D"/>
    <w:rsid w:val="007218F7"/>
    <w:rsid w:val="0072298C"/>
    <w:rsid w:val="00722A4D"/>
    <w:rsid w:val="00722C37"/>
    <w:rsid w:val="00722F04"/>
    <w:rsid w:val="007232EE"/>
    <w:rsid w:val="00723DAE"/>
    <w:rsid w:val="00723E3D"/>
    <w:rsid w:val="0072438F"/>
    <w:rsid w:val="007246E9"/>
    <w:rsid w:val="00724A52"/>
    <w:rsid w:val="00724CBA"/>
    <w:rsid w:val="00725667"/>
    <w:rsid w:val="00725F82"/>
    <w:rsid w:val="00725F9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0E8"/>
    <w:rsid w:val="00732211"/>
    <w:rsid w:val="00732A5A"/>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3F0"/>
    <w:rsid w:val="007379F3"/>
    <w:rsid w:val="00737CB1"/>
    <w:rsid w:val="0074067C"/>
    <w:rsid w:val="007407AF"/>
    <w:rsid w:val="00740932"/>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9D2"/>
    <w:rsid w:val="00746B1D"/>
    <w:rsid w:val="007470BB"/>
    <w:rsid w:val="00747588"/>
    <w:rsid w:val="00747816"/>
    <w:rsid w:val="00747B3E"/>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D2B"/>
    <w:rsid w:val="00756EFE"/>
    <w:rsid w:val="00757431"/>
    <w:rsid w:val="0076012A"/>
    <w:rsid w:val="0076017C"/>
    <w:rsid w:val="007608D7"/>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BDC"/>
    <w:rsid w:val="00764EBD"/>
    <w:rsid w:val="00765107"/>
    <w:rsid w:val="00765853"/>
    <w:rsid w:val="00765FC8"/>
    <w:rsid w:val="0076608C"/>
    <w:rsid w:val="00766357"/>
    <w:rsid w:val="0076641E"/>
    <w:rsid w:val="007669F8"/>
    <w:rsid w:val="00766BE5"/>
    <w:rsid w:val="00766F81"/>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83D"/>
    <w:rsid w:val="00777C3C"/>
    <w:rsid w:val="00777E67"/>
    <w:rsid w:val="00780010"/>
    <w:rsid w:val="0078039D"/>
    <w:rsid w:val="00780697"/>
    <w:rsid w:val="00780AC9"/>
    <w:rsid w:val="00780DC4"/>
    <w:rsid w:val="00780E00"/>
    <w:rsid w:val="0078109D"/>
    <w:rsid w:val="007818F8"/>
    <w:rsid w:val="007828DD"/>
    <w:rsid w:val="00782D28"/>
    <w:rsid w:val="00782E4E"/>
    <w:rsid w:val="00782FC0"/>
    <w:rsid w:val="00783086"/>
    <w:rsid w:val="0078368A"/>
    <w:rsid w:val="00783AC2"/>
    <w:rsid w:val="00784463"/>
    <w:rsid w:val="00784790"/>
    <w:rsid w:val="00784B69"/>
    <w:rsid w:val="00784D84"/>
    <w:rsid w:val="007860F3"/>
    <w:rsid w:val="007878D3"/>
    <w:rsid w:val="0079036A"/>
    <w:rsid w:val="0079038F"/>
    <w:rsid w:val="00790A12"/>
    <w:rsid w:val="00790AFD"/>
    <w:rsid w:val="00790B19"/>
    <w:rsid w:val="00790BE7"/>
    <w:rsid w:val="00790F90"/>
    <w:rsid w:val="00791787"/>
    <w:rsid w:val="00792092"/>
    <w:rsid w:val="007939DA"/>
    <w:rsid w:val="0079416C"/>
    <w:rsid w:val="007942DD"/>
    <w:rsid w:val="00794598"/>
    <w:rsid w:val="00794C81"/>
    <w:rsid w:val="00794D6E"/>
    <w:rsid w:val="007956D0"/>
    <w:rsid w:val="00795CCC"/>
    <w:rsid w:val="007966C7"/>
    <w:rsid w:val="0079672B"/>
    <w:rsid w:val="00796F2E"/>
    <w:rsid w:val="00797220"/>
    <w:rsid w:val="00797502"/>
    <w:rsid w:val="00797722"/>
    <w:rsid w:val="00797F5D"/>
    <w:rsid w:val="007A0B87"/>
    <w:rsid w:val="007A12AD"/>
    <w:rsid w:val="007A12FE"/>
    <w:rsid w:val="007A1EFD"/>
    <w:rsid w:val="007A214E"/>
    <w:rsid w:val="007A2B21"/>
    <w:rsid w:val="007A2F9F"/>
    <w:rsid w:val="007A43CE"/>
    <w:rsid w:val="007A4558"/>
    <w:rsid w:val="007A4593"/>
    <w:rsid w:val="007A45D6"/>
    <w:rsid w:val="007A4CA0"/>
    <w:rsid w:val="007A4F52"/>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0FDD"/>
    <w:rsid w:val="007B10EE"/>
    <w:rsid w:val="007B11DA"/>
    <w:rsid w:val="007B14C2"/>
    <w:rsid w:val="007B173E"/>
    <w:rsid w:val="007B1C8B"/>
    <w:rsid w:val="007B1C98"/>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671"/>
    <w:rsid w:val="007C3A34"/>
    <w:rsid w:val="007C3FCB"/>
    <w:rsid w:val="007C49F6"/>
    <w:rsid w:val="007C4FC6"/>
    <w:rsid w:val="007C6111"/>
    <w:rsid w:val="007C6284"/>
    <w:rsid w:val="007C6608"/>
    <w:rsid w:val="007C6762"/>
    <w:rsid w:val="007C785C"/>
    <w:rsid w:val="007D01D7"/>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9E3"/>
    <w:rsid w:val="007E1A5B"/>
    <w:rsid w:val="007E22BF"/>
    <w:rsid w:val="007E24C9"/>
    <w:rsid w:val="007E289E"/>
    <w:rsid w:val="007E290B"/>
    <w:rsid w:val="007E2AC1"/>
    <w:rsid w:val="007E2D26"/>
    <w:rsid w:val="007E3553"/>
    <w:rsid w:val="007E3A95"/>
    <w:rsid w:val="007E3BCD"/>
    <w:rsid w:val="007E3FB4"/>
    <w:rsid w:val="007E4071"/>
    <w:rsid w:val="007E44BD"/>
    <w:rsid w:val="007E4A7D"/>
    <w:rsid w:val="007E4ABF"/>
    <w:rsid w:val="007E4C21"/>
    <w:rsid w:val="007E5B7A"/>
    <w:rsid w:val="007E6ED6"/>
    <w:rsid w:val="007E72AA"/>
    <w:rsid w:val="007E746D"/>
    <w:rsid w:val="007E7525"/>
    <w:rsid w:val="007E75B1"/>
    <w:rsid w:val="007F0256"/>
    <w:rsid w:val="007F0604"/>
    <w:rsid w:val="007F0DC3"/>
    <w:rsid w:val="007F15A7"/>
    <w:rsid w:val="007F1734"/>
    <w:rsid w:val="007F1947"/>
    <w:rsid w:val="007F23E1"/>
    <w:rsid w:val="007F2780"/>
    <w:rsid w:val="007F27FE"/>
    <w:rsid w:val="007F2B25"/>
    <w:rsid w:val="007F304B"/>
    <w:rsid w:val="007F3744"/>
    <w:rsid w:val="007F39CE"/>
    <w:rsid w:val="007F3ACC"/>
    <w:rsid w:val="007F3DC9"/>
    <w:rsid w:val="007F45B1"/>
    <w:rsid w:val="007F4A4B"/>
    <w:rsid w:val="007F4B39"/>
    <w:rsid w:val="007F5999"/>
    <w:rsid w:val="007F5A92"/>
    <w:rsid w:val="007F5CE5"/>
    <w:rsid w:val="007F5E32"/>
    <w:rsid w:val="007F6028"/>
    <w:rsid w:val="007F6705"/>
    <w:rsid w:val="007F6D53"/>
    <w:rsid w:val="007F6E98"/>
    <w:rsid w:val="007F70AB"/>
    <w:rsid w:val="007F70DA"/>
    <w:rsid w:val="007F7149"/>
    <w:rsid w:val="007F7296"/>
    <w:rsid w:val="007F744C"/>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02DD"/>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4DF0"/>
    <w:rsid w:val="008153AE"/>
    <w:rsid w:val="008156D1"/>
    <w:rsid w:val="0081581E"/>
    <w:rsid w:val="0081631C"/>
    <w:rsid w:val="00816898"/>
    <w:rsid w:val="00816ADB"/>
    <w:rsid w:val="008173CC"/>
    <w:rsid w:val="00820879"/>
    <w:rsid w:val="00821622"/>
    <w:rsid w:val="008217E8"/>
    <w:rsid w:val="00821B30"/>
    <w:rsid w:val="0082203E"/>
    <w:rsid w:val="008223F1"/>
    <w:rsid w:val="0082252D"/>
    <w:rsid w:val="008229F2"/>
    <w:rsid w:val="00822B5C"/>
    <w:rsid w:val="00822E53"/>
    <w:rsid w:val="00823148"/>
    <w:rsid w:val="008231C9"/>
    <w:rsid w:val="00823223"/>
    <w:rsid w:val="00823DCC"/>
    <w:rsid w:val="00824D28"/>
    <w:rsid w:val="00825492"/>
    <w:rsid w:val="0082574B"/>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3E03"/>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2C95"/>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E38"/>
    <w:rsid w:val="00847F25"/>
    <w:rsid w:val="008502DA"/>
    <w:rsid w:val="008502EF"/>
    <w:rsid w:val="0085088C"/>
    <w:rsid w:val="00850998"/>
    <w:rsid w:val="00850A91"/>
    <w:rsid w:val="00850F67"/>
    <w:rsid w:val="00851185"/>
    <w:rsid w:val="0085131B"/>
    <w:rsid w:val="00851BDC"/>
    <w:rsid w:val="0085201A"/>
    <w:rsid w:val="00852931"/>
    <w:rsid w:val="008530D7"/>
    <w:rsid w:val="0085392E"/>
    <w:rsid w:val="008540B2"/>
    <w:rsid w:val="00854A52"/>
    <w:rsid w:val="008558CC"/>
    <w:rsid w:val="00855AF6"/>
    <w:rsid w:val="008563D7"/>
    <w:rsid w:val="008569BD"/>
    <w:rsid w:val="00856CCB"/>
    <w:rsid w:val="00856D9A"/>
    <w:rsid w:val="008573A2"/>
    <w:rsid w:val="00857D01"/>
    <w:rsid w:val="0086117F"/>
    <w:rsid w:val="008611CD"/>
    <w:rsid w:val="0086199A"/>
    <w:rsid w:val="00862155"/>
    <w:rsid w:val="008621E8"/>
    <w:rsid w:val="008627E1"/>
    <w:rsid w:val="00862F19"/>
    <w:rsid w:val="00863044"/>
    <w:rsid w:val="0086310B"/>
    <w:rsid w:val="008640AA"/>
    <w:rsid w:val="0086479A"/>
    <w:rsid w:val="008647F3"/>
    <w:rsid w:val="00865282"/>
    <w:rsid w:val="008654C3"/>
    <w:rsid w:val="00865AA0"/>
    <w:rsid w:val="00865B0E"/>
    <w:rsid w:val="00865B8B"/>
    <w:rsid w:val="00866069"/>
    <w:rsid w:val="0086610C"/>
    <w:rsid w:val="00866350"/>
    <w:rsid w:val="008666D9"/>
    <w:rsid w:val="00866852"/>
    <w:rsid w:val="00866FE8"/>
    <w:rsid w:val="008671B7"/>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19A"/>
    <w:rsid w:val="00877329"/>
    <w:rsid w:val="00877F12"/>
    <w:rsid w:val="00880438"/>
    <w:rsid w:val="008812BB"/>
    <w:rsid w:val="00881433"/>
    <w:rsid w:val="00881637"/>
    <w:rsid w:val="00881707"/>
    <w:rsid w:val="00881AA8"/>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078"/>
    <w:rsid w:val="0089534A"/>
    <w:rsid w:val="00895389"/>
    <w:rsid w:val="00895CD6"/>
    <w:rsid w:val="00896415"/>
    <w:rsid w:val="00896D9D"/>
    <w:rsid w:val="00896F84"/>
    <w:rsid w:val="00897033"/>
    <w:rsid w:val="008974C9"/>
    <w:rsid w:val="00897754"/>
    <w:rsid w:val="0089794D"/>
    <w:rsid w:val="00897D1E"/>
    <w:rsid w:val="008A0071"/>
    <w:rsid w:val="008A02AD"/>
    <w:rsid w:val="008A02DA"/>
    <w:rsid w:val="008A088B"/>
    <w:rsid w:val="008A2C2B"/>
    <w:rsid w:val="008A2FBA"/>
    <w:rsid w:val="008A3493"/>
    <w:rsid w:val="008A3614"/>
    <w:rsid w:val="008A3632"/>
    <w:rsid w:val="008A3666"/>
    <w:rsid w:val="008A4040"/>
    <w:rsid w:val="008A41C4"/>
    <w:rsid w:val="008A494F"/>
    <w:rsid w:val="008A49D2"/>
    <w:rsid w:val="008A4B2C"/>
    <w:rsid w:val="008A4C04"/>
    <w:rsid w:val="008A4D18"/>
    <w:rsid w:val="008A5102"/>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74F"/>
    <w:rsid w:val="008B6B69"/>
    <w:rsid w:val="008B6CF0"/>
    <w:rsid w:val="008B70FE"/>
    <w:rsid w:val="008B7142"/>
    <w:rsid w:val="008B7656"/>
    <w:rsid w:val="008B780E"/>
    <w:rsid w:val="008C0040"/>
    <w:rsid w:val="008C028A"/>
    <w:rsid w:val="008C05F3"/>
    <w:rsid w:val="008C0F6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70AD"/>
    <w:rsid w:val="008C7405"/>
    <w:rsid w:val="008C78DF"/>
    <w:rsid w:val="008C7D55"/>
    <w:rsid w:val="008C7F10"/>
    <w:rsid w:val="008C7F4D"/>
    <w:rsid w:val="008D0688"/>
    <w:rsid w:val="008D1464"/>
    <w:rsid w:val="008D1CA0"/>
    <w:rsid w:val="008D258F"/>
    <w:rsid w:val="008D276E"/>
    <w:rsid w:val="008D35CD"/>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3217"/>
    <w:rsid w:val="008E336D"/>
    <w:rsid w:val="008E3773"/>
    <w:rsid w:val="008E3F0E"/>
    <w:rsid w:val="008E42F8"/>
    <w:rsid w:val="008E45B9"/>
    <w:rsid w:val="008E45E9"/>
    <w:rsid w:val="008E54D5"/>
    <w:rsid w:val="008E5771"/>
    <w:rsid w:val="008E5B93"/>
    <w:rsid w:val="008E5CD0"/>
    <w:rsid w:val="008E6A1E"/>
    <w:rsid w:val="008E6BAB"/>
    <w:rsid w:val="008E6CB7"/>
    <w:rsid w:val="008E793F"/>
    <w:rsid w:val="008E7DFA"/>
    <w:rsid w:val="008F11C6"/>
    <w:rsid w:val="008F161C"/>
    <w:rsid w:val="008F1A87"/>
    <w:rsid w:val="008F2545"/>
    <w:rsid w:val="008F2A83"/>
    <w:rsid w:val="008F3218"/>
    <w:rsid w:val="008F397D"/>
    <w:rsid w:val="008F3BAA"/>
    <w:rsid w:val="008F4541"/>
    <w:rsid w:val="008F477F"/>
    <w:rsid w:val="008F4B60"/>
    <w:rsid w:val="008F4C54"/>
    <w:rsid w:val="008F5605"/>
    <w:rsid w:val="008F563E"/>
    <w:rsid w:val="008F591D"/>
    <w:rsid w:val="008F5938"/>
    <w:rsid w:val="008F5B2A"/>
    <w:rsid w:val="008F5ED5"/>
    <w:rsid w:val="008F694A"/>
    <w:rsid w:val="008F6B17"/>
    <w:rsid w:val="008F77CF"/>
    <w:rsid w:val="008F7900"/>
    <w:rsid w:val="0090065D"/>
    <w:rsid w:val="00900D40"/>
    <w:rsid w:val="0090111F"/>
    <w:rsid w:val="0090159B"/>
    <w:rsid w:val="00901AA7"/>
    <w:rsid w:val="00902230"/>
    <w:rsid w:val="009025E9"/>
    <w:rsid w:val="00903A52"/>
    <w:rsid w:val="009040E6"/>
    <w:rsid w:val="009044C2"/>
    <w:rsid w:val="0090482B"/>
    <w:rsid w:val="00904D2F"/>
    <w:rsid w:val="00905060"/>
    <w:rsid w:val="0090561D"/>
    <w:rsid w:val="00905A2C"/>
    <w:rsid w:val="00905C16"/>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BF1"/>
    <w:rsid w:val="009163F2"/>
    <w:rsid w:val="00916A6B"/>
    <w:rsid w:val="009173E0"/>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445C"/>
    <w:rsid w:val="00924A8A"/>
    <w:rsid w:val="0092560D"/>
    <w:rsid w:val="00925757"/>
    <w:rsid w:val="00925867"/>
    <w:rsid w:val="00925DD5"/>
    <w:rsid w:val="0092649C"/>
    <w:rsid w:val="009268A8"/>
    <w:rsid w:val="0092752C"/>
    <w:rsid w:val="00927C73"/>
    <w:rsid w:val="00927DDF"/>
    <w:rsid w:val="00927E27"/>
    <w:rsid w:val="00927F34"/>
    <w:rsid w:val="00930216"/>
    <w:rsid w:val="00930A51"/>
    <w:rsid w:val="00930D5D"/>
    <w:rsid w:val="00930F3B"/>
    <w:rsid w:val="00931A98"/>
    <w:rsid w:val="009321E6"/>
    <w:rsid w:val="0093234D"/>
    <w:rsid w:val="0093336C"/>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961"/>
    <w:rsid w:val="00937B32"/>
    <w:rsid w:val="00937C62"/>
    <w:rsid w:val="00940600"/>
    <w:rsid w:val="00940AC3"/>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509FD"/>
    <w:rsid w:val="00950A09"/>
    <w:rsid w:val="00950CE7"/>
    <w:rsid w:val="00951AE4"/>
    <w:rsid w:val="00952885"/>
    <w:rsid w:val="00953349"/>
    <w:rsid w:val="00954A06"/>
    <w:rsid w:val="00954B9B"/>
    <w:rsid w:val="00955481"/>
    <w:rsid w:val="00955679"/>
    <w:rsid w:val="00955916"/>
    <w:rsid w:val="009567F9"/>
    <w:rsid w:val="00956846"/>
    <w:rsid w:val="00956C78"/>
    <w:rsid w:val="00956CDF"/>
    <w:rsid w:val="00956D70"/>
    <w:rsid w:val="009572D6"/>
    <w:rsid w:val="00960533"/>
    <w:rsid w:val="009605C7"/>
    <w:rsid w:val="00960746"/>
    <w:rsid w:val="00960888"/>
    <w:rsid w:val="00960E77"/>
    <w:rsid w:val="00961311"/>
    <w:rsid w:val="00961651"/>
    <w:rsid w:val="00961B6C"/>
    <w:rsid w:val="00962055"/>
    <w:rsid w:val="0096213D"/>
    <w:rsid w:val="00962A3E"/>
    <w:rsid w:val="00962A99"/>
    <w:rsid w:val="00963142"/>
    <w:rsid w:val="0096321E"/>
    <w:rsid w:val="00963273"/>
    <w:rsid w:val="0096341A"/>
    <w:rsid w:val="00963453"/>
    <w:rsid w:val="009640E4"/>
    <w:rsid w:val="00964425"/>
    <w:rsid w:val="00964D2B"/>
    <w:rsid w:val="009659B5"/>
    <w:rsid w:val="00965E56"/>
    <w:rsid w:val="00965F20"/>
    <w:rsid w:val="00966232"/>
    <w:rsid w:val="009664C7"/>
    <w:rsid w:val="009665E0"/>
    <w:rsid w:val="009667B6"/>
    <w:rsid w:val="009671CC"/>
    <w:rsid w:val="00967978"/>
    <w:rsid w:val="0097016F"/>
    <w:rsid w:val="0097047F"/>
    <w:rsid w:val="00970970"/>
    <w:rsid w:val="00970BD6"/>
    <w:rsid w:val="00970ECC"/>
    <w:rsid w:val="00970F83"/>
    <w:rsid w:val="00971DB8"/>
    <w:rsid w:val="009725D7"/>
    <w:rsid w:val="009732AB"/>
    <w:rsid w:val="00974113"/>
    <w:rsid w:val="00974183"/>
    <w:rsid w:val="0097666D"/>
    <w:rsid w:val="00977D86"/>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54"/>
    <w:rsid w:val="00986AB1"/>
    <w:rsid w:val="00986BDD"/>
    <w:rsid w:val="00986D96"/>
    <w:rsid w:val="009900C7"/>
    <w:rsid w:val="009903AF"/>
    <w:rsid w:val="0099046B"/>
    <w:rsid w:val="00991116"/>
    <w:rsid w:val="00992524"/>
    <w:rsid w:val="0099281C"/>
    <w:rsid w:val="00992AEB"/>
    <w:rsid w:val="00992B64"/>
    <w:rsid w:val="00992ECB"/>
    <w:rsid w:val="0099305B"/>
    <w:rsid w:val="00993870"/>
    <w:rsid w:val="009939D8"/>
    <w:rsid w:val="00993E62"/>
    <w:rsid w:val="00994642"/>
    <w:rsid w:val="00994811"/>
    <w:rsid w:val="009966DC"/>
    <w:rsid w:val="00997536"/>
    <w:rsid w:val="00997957"/>
    <w:rsid w:val="00997B3C"/>
    <w:rsid w:val="009A0411"/>
    <w:rsid w:val="009A0427"/>
    <w:rsid w:val="009A0550"/>
    <w:rsid w:val="009A067B"/>
    <w:rsid w:val="009A0733"/>
    <w:rsid w:val="009A167C"/>
    <w:rsid w:val="009A21D3"/>
    <w:rsid w:val="009A2D35"/>
    <w:rsid w:val="009A30FD"/>
    <w:rsid w:val="009A336C"/>
    <w:rsid w:val="009A38D8"/>
    <w:rsid w:val="009A39E3"/>
    <w:rsid w:val="009A4750"/>
    <w:rsid w:val="009A4884"/>
    <w:rsid w:val="009A4B7B"/>
    <w:rsid w:val="009A4F7F"/>
    <w:rsid w:val="009A4FB1"/>
    <w:rsid w:val="009A519B"/>
    <w:rsid w:val="009A5411"/>
    <w:rsid w:val="009A57A9"/>
    <w:rsid w:val="009A6087"/>
    <w:rsid w:val="009A6CD0"/>
    <w:rsid w:val="009A6E18"/>
    <w:rsid w:val="009A78ED"/>
    <w:rsid w:val="009A7B00"/>
    <w:rsid w:val="009B013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3DD0"/>
    <w:rsid w:val="009B420C"/>
    <w:rsid w:val="009B4CB4"/>
    <w:rsid w:val="009B51C7"/>
    <w:rsid w:val="009B5328"/>
    <w:rsid w:val="009B5413"/>
    <w:rsid w:val="009B5A77"/>
    <w:rsid w:val="009B6CD8"/>
    <w:rsid w:val="009B7D75"/>
    <w:rsid w:val="009B7F88"/>
    <w:rsid w:val="009C000B"/>
    <w:rsid w:val="009C0097"/>
    <w:rsid w:val="009C0114"/>
    <w:rsid w:val="009C0C35"/>
    <w:rsid w:val="009C0D53"/>
    <w:rsid w:val="009C1262"/>
    <w:rsid w:val="009C1B7D"/>
    <w:rsid w:val="009C1D6A"/>
    <w:rsid w:val="009C1EC8"/>
    <w:rsid w:val="009C1F45"/>
    <w:rsid w:val="009C2060"/>
    <w:rsid w:val="009C209B"/>
    <w:rsid w:val="009C2DDE"/>
    <w:rsid w:val="009C32C7"/>
    <w:rsid w:val="009C3656"/>
    <w:rsid w:val="009C392E"/>
    <w:rsid w:val="009C3B5D"/>
    <w:rsid w:val="009C3BF1"/>
    <w:rsid w:val="009C458C"/>
    <w:rsid w:val="009C458E"/>
    <w:rsid w:val="009C4704"/>
    <w:rsid w:val="009C4A36"/>
    <w:rsid w:val="009C4D99"/>
    <w:rsid w:val="009C519E"/>
    <w:rsid w:val="009C52CB"/>
    <w:rsid w:val="009C54C1"/>
    <w:rsid w:val="009C5587"/>
    <w:rsid w:val="009C58B4"/>
    <w:rsid w:val="009C5957"/>
    <w:rsid w:val="009C5A97"/>
    <w:rsid w:val="009C5F02"/>
    <w:rsid w:val="009C6665"/>
    <w:rsid w:val="009C6A3A"/>
    <w:rsid w:val="009C7250"/>
    <w:rsid w:val="009C7691"/>
    <w:rsid w:val="009C76FD"/>
    <w:rsid w:val="009C7C9B"/>
    <w:rsid w:val="009C7CE7"/>
    <w:rsid w:val="009D01BF"/>
    <w:rsid w:val="009D0A75"/>
    <w:rsid w:val="009D111E"/>
    <w:rsid w:val="009D1270"/>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5B40"/>
    <w:rsid w:val="009D60EF"/>
    <w:rsid w:val="009D668B"/>
    <w:rsid w:val="009D66E2"/>
    <w:rsid w:val="009D75B8"/>
    <w:rsid w:val="009E00FD"/>
    <w:rsid w:val="009E0938"/>
    <w:rsid w:val="009E0ABC"/>
    <w:rsid w:val="009E0EED"/>
    <w:rsid w:val="009E1FCC"/>
    <w:rsid w:val="009E222A"/>
    <w:rsid w:val="009E2269"/>
    <w:rsid w:val="009E27A7"/>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0D7"/>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19F"/>
    <w:rsid w:val="00A026DC"/>
    <w:rsid w:val="00A02BE8"/>
    <w:rsid w:val="00A03A0C"/>
    <w:rsid w:val="00A049C1"/>
    <w:rsid w:val="00A054E7"/>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6DA1"/>
    <w:rsid w:val="00A17453"/>
    <w:rsid w:val="00A17A17"/>
    <w:rsid w:val="00A17AE6"/>
    <w:rsid w:val="00A17B55"/>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5DF8"/>
    <w:rsid w:val="00A26006"/>
    <w:rsid w:val="00A2677B"/>
    <w:rsid w:val="00A26789"/>
    <w:rsid w:val="00A27144"/>
    <w:rsid w:val="00A272EF"/>
    <w:rsid w:val="00A2757A"/>
    <w:rsid w:val="00A27858"/>
    <w:rsid w:val="00A27B91"/>
    <w:rsid w:val="00A301A4"/>
    <w:rsid w:val="00A309C8"/>
    <w:rsid w:val="00A31376"/>
    <w:rsid w:val="00A31F4B"/>
    <w:rsid w:val="00A32254"/>
    <w:rsid w:val="00A323F7"/>
    <w:rsid w:val="00A328CF"/>
    <w:rsid w:val="00A32EFD"/>
    <w:rsid w:val="00A3311F"/>
    <w:rsid w:val="00A332B0"/>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6B0"/>
    <w:rsid w:val="00A53A90"/>
    <w:rsid w:val="00A540E1"/>
    <w:rsid w:val="00A549C9"/>
    <w:rsid w:val="00A54AA0"/>
    <w:rsid w:val="00A54E7B"/>
    <w:rsid w:val="00A5638B"/>
    <w:rsid w:val="00A5656D"/>
    <w:rsid w:val="00A57D4C"/>
    <w:rsid w:val="00A57FF7"/>
    <w:rsid w:val="00A600CC"/>
    <w:rsid w:val="00A6072B"/>
    <w:rsid w:val="00A60957"/>
    <w:rsid w:val="00A60B6E"/>
    <w:rsid w:val="00A60DEE"/>
    <w:rsid w:val="00A60E08"/>
    <w:rsid w:val="00A60E22"/>
    <w:rsid w:val="00A6116A"/>
    <w:rsid w:val="00A6133D"/>
    <w:rsid w:val="00A61357"/>
    <w:rsid w:val="00A621AC"/>
    <w:rsid w:val="00A625DF"/>
    <w:rsid w:val="00A62A3E"/>
    <w:rsid w:val="00A62C6C"/>
    <w:rsid w:val="00A631D8"/>
    <w:rsid w:val="00A6356C"/>
    <w:rsid w:val="00A63E70"/>
    <w:rsid w:val="00A644F3"/>
    <w:rsid w:val="00A64B26"/>
    <w:rsid w:val="00A658CE"/>
    <w:rsid w:val="00A65BAF"/>
    <w:rsid w:val="00A6608B"/>
    <w:rsid w:val="00A664B7"/>
    <w:rsid w:val="00A671C5"/>
    <w:rsid w:val="00A677C0"/>
    <w:rsid w:val="00A678D5"/>
    <w:rsid w:val="00A67CED"/>
    <w:rsid w:val="00A67F2F"/>
    <w:rsid w:val="00A70683"/>
    <w:rsid w:val="00A7096D"/>
    <w:rsid w:val="00A70B40"/>
    <w:rsid w:val="00A71007"/>
    <w:rsid w:val="00A710C3"/>
    <w:rsid w:val="00A71286"/>
    <w:rsid w:val="00A718C9"/>
    <w:rsid w:val="00A71AEC"/>
    <w:rsid w:val="00A72E1D"/>
    <w:rsid w:val="00A72FBC"/>
    <w:rsid w:val="00A7315C"/>
    <w:rsid w:val="00A735BD"/>
    <w:rsid w:val="00A739B3"/>
    <w:rsid w:val="00A73ECA"/>
    <w:rsid w:val="00A74050"/>
    <w:rsid w:val="00A74089"/>
    <w:rsid w:val="00A74D6D"/>
    <w:rsid w:val="00A74F03"/>
    <w:rsid w:val="00A75431"/>
    <w:rsid w:val="00A7601A"/>
    <w:rsid w:val="00A761C3"/>
    <w:rsid w:val="00A76DA0"/>
    <w:rsid w:val="00A771B7"/>
    <w:rsid w:val="00A77222"/>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DA6"/>
    <w:rsid w:val="00A82BDB"/>
    <w:rsid w:val="00A83806"/>
    <w:rsid w:val="00A83831"/>
    <w:rsid w:val="00A840AD"/>
    <w:rsid w:val="00A8459F"/>
    <w:rsid w:val="00A8523B"/>
    <w:rsid w:val="00A85CE6"/>
    <w:rsid w:val="00A8666B"/>
    <w:rsid w:val="00A877AD"/>
    <w:rsid w:val="00A87AB4"/>
    <w:rsid w:val="00A87B07"/>
    <w:rsid w:val="00A9062C"/>
    <w:rsid w:val="00A913C7"/>
    <w:rsid w:val="00A91941"/>
    <w:rsid w:val="00A91A55"/>
    <w:rsid w:val="00A9217C"/>
    <w:rsid w:val="00A92AB8"/>
    <w:rsid w:val="00A92FE9"/>
    <w:rsid w:val="00A93446"/>
    <w:rsid w:val="00A942EF"/>
    <w:rsid w:val="00A94796"/>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671E"/>
    <w:rsid w:val="00AA6941"/>
    <w:rsid w:val="00AA74E6"/>
    <w:rsid w:val="00AA752A"/>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339"/>
    <w:rsid w:val="00AB4865"/>
    <w:rsid w:val="00AB4C44"/>
    <w:rsid w:val="00AB4D2A"/>
    <w:rsid w:val="00AB5A53"/>
    <w:rsid w:val="00AB5A98"/>
    <w:rsid w:val="00AB653E"/>
    <w:rsid w:val="00AB789F"/>
    <w:rsid w:val="00AC0119"/>
    <w:rsid w:val="00AC0750"/>
    <w:rsid w:val="00AC0CFA"/>
    <w:rsid w:val="00AC0D3A"/>
    <w:rsid w:val="00AC0E3E"/>
    <w:rsid w:val="00AC0E9F"/>
    <w:rsid w:val="00AC0F32"/>
    <w:rsid w:val="00AC12FC"/>
    <w:rsid w:val="00AC1A4E"/>
    <w:rsid w:val="00AC20AD"/>
    <w:rsid w:val="00AC238C"/>
    <w:rsid w:val="00AC3078"/>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300B"/>
    <w:rsid w:val="00AD3268"/>
    <w:rsid w:val="00AD378F"/>
    <w:rsid w:val="00AD545D"/>
    <w:rsid w:val="00AD5795"/>
    <w:rsid w:val="00AD5962"/>
    <w:rsid w:val="00AD5A35"/>
    <w:rsid w:val="00AD69D2"/>
    <w:rsid w:val="00AD6B4F"/>
    <w:rsid w:val="00AD72A3"/>
    <w:rsid w:val="00AD733A"/>
    <w:rsid w:val="00AD741B"/>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71F3"/>
    <w:rsid w:val="00AE7A45"/>
    <w:rsid w:val="00AE7ACF"/>
    <w:rsid w:val="00AE7BA7"/>
    <w:rsid w:val="00AE7C1C"/>
    <w:rsid w:val="00AE7CCC"/>
    <w:rsid w:val="00AF02A0"/>
    <w:rsid w:val="00AF042E"/>
    <w:rsid w:val="00AF11FA"/>
    <w:rsid w:val="00AF15B8"/>
    <w:rsid w:val="00AF16D1"/>
    <w:rsid w:val="00AF19F2"/>
    <w:rsid w:val="00AF21A2"/>
    <w:rsid w:val="00AF286E"/>
    <w:rsid w:val="00AF33A3"/>
    <w:rsid w:val="00AF33F6"/>
    <w:rsid w:val="00AF361C"/>
    <w:rsid w:val="00AF39F8"/>
    <w:rsid w:val="00AF3BA1"/>
    <w:rsid w:val="00AF405D"/>
    <w:rsid w:val="00AF41E3"/>
    <w:rsid w:val="00AF4241"/>
    <w:rsid w:val="00AF51D3"/>
    <w:rsid w:val="00AF623E"/>
    <w:rsid w:val="00AF62F1"/>
    <w:rsid w:val="00AF6491"/>
    <w:rsid w:val="00AF6FB9"/>
    <w:rsid w:val="00AF709C"/>
    <w:rsid w:val="00AF764A"/>
    <w:rsid w:val="00B0051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537A"/>
    <w:rsid w:val="00B05687"/>
    <w:rsid w:val="00B05EB5"/>
    <w:rsid w:val="00B06437"/>
    <w:rsid w:val="00B069FC"/>
    <w:rsid w:val="00B06DFC"/>
    <w:rsid w:val="00B07356"/>
    <w:rsid w:val="00B0744B"/>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DF0"/>
    <w:rsid w:val="00B1695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27D32"/>
    <w:rsid w:val="00B30499"/>
    <w:rsid w:val="00B305B6"/>
    <w:rsid w:val="00B30AC5"/>
    <w:rsid w:val="00B30AF2"/>
    <w:rsid w:val="00B30B75"/>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B7E"/>
    <w:rsid w:val="00B36DDB"/>
    <w:rsid w:val="00B3705D"/>
    <w:rsid w:val="00B37B59"/>
    <w:rsid w:val="00B407D3"/>
    <w:rsid w:val="00B40A02"/>
    <w:rsid w:val="00B40F77"/>
    <w:rsid w:val="00B4131F"/>
    <w:rsid w:val="00B41BE4"/>
    <w:rsid w:val="00B41C04"/>
    <w:rsid w:val="00B41C7D"/>
    <w:rsid w:val="00B41FA0"/>
    <w:rsid w:val="00B4207D"/>
    <w:rsid w:val="00B426A7"/>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1D1D"/>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65"/>
    <w:rsid w:val="00B55E70"/>
    <w:rsid w:val="00B563A7"/>
    <w:rsid w:val="00B57477"/>
    <w:rsid w:val="00B574C7"/>
    <w:rsid w:val="00B57DCA"/>
    <w:rsid w:val="00B6066E"/>
    <w:rsid w:val="00B61864"/>
    <w:rsid w:val="00B61B84"/>
    <w:rsid w:val="00B61DE8"/>
    <w:rsid w:val="00B62086"/>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16"/>
    <w:rsid w:val="00B67293"/>
    <w:rsid w:val="00B67429"/>
    <w:rsid w:val="00B67CD3"/>
    <w:rsid w:val="00B700D1"/>
    <w:rsid w:val="00B70197"/>
    <w:rsid w:val="00B703BF"/>
    <w:rsid w:val="00B705A0"/>
    <w:rsid w:val="00B70610"/>
    <w:rsid w:val="00B70C23"/>
    <w:rsid w:val="00B70E24"/>
    <w:rsid w:val="00B719B9"/>
    <w:rsid w:val="00B71D92"/>
    <w:rsid w:val="00B71D9E"/>
    <w:rsid w:val="00B71F19"/>
    <w:rsid w:val="00B72202"/>
    <w:rsid w:val="00B722CD"/>
    <w:rsid w:val="00B728E5"/>
    <w:rsid w:val="00B728EB"/>
    <w:rsid w:val="00B731F0"/>
    <w:rsid w:val="00B73546"/>
    <w:rsid w:val="00B73629"/>
    <w:rsid w:val="00B736B5"/>
    <w:rsid w:val="00B73B71"/>
    <w:rsid w:val="00B746D0"/>
    <w:rsid w:val="00B74CA6"/>
    <w:rsid w:val="00B75419"/>
    <w:rsid w:val="00B755E5"/>
    <w:rsid w:val="00B7595E"/>
    <w:rsid w:val="00B75A21"/>
    <w:rsid w:val="00B75E5B"/>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81F"/>
    <w:rsid w:val="00B84F24"/>
    <w:rsid w:val="00B85466"/>
    <w:rsid w:val="00B85744"/>
    <w:rsid w:val="00B857F1"/>
    <w:rsid w:val="00B8582F"/>
    <w:rsid w:val="00B85838"/>
    <w:rsid w:val="00B8621C"/>
    <w:rsid w:val="00B868B2"/>
    <w:rsid w:val="00B87285"/>
    <w:rsid w:val="00B872ED"/>
    <w:rsid w:val="00B8766D"/>
    <w:rsid w:val="00B8794B"/>
    <w:rsid w:val="00B87A37"/>
    <w:rsid w:val="00B87ABC"/>
    <w:rsid w:val="00B87FBC"/>
    <w:rsid w:val="00B911E7"/>
    <w:rsid w:val="00B92F24"/>
    <w:rsid w:val="00B93401"/>
    <w:rsid w:val="00B934AC"/>
    <w:rsid w:val="00B9511E"/>
    <w:rsid w:val="00B95EF4"/>
    <w:rsid w:val="00B961C9"/>
    <w:rsid w:val="00B9648B"/>
    <w:rsid w:val="00B964A1"/>
    <w:rsid w:val="00B96935"/>
    <w:rsid w:val="00B96AC8"/>
    <w:rsid w:val="00B96AF1"/>
    <w:rsid w:val="00B96CC7"/>
    <w:rsid w:val="00B97164"/>
    <w:rsid w:val="00B97FB7"/>
    <w:rsid w:val="00BA10EB"/>
    <w:rsid w:val="00BA1178"/>
    <w:rsid w:val="00BA16E0"/>
    <w:rsid w:val="00BA2620"/>
    <w:rsid w:val="00BA278B"/>
    <w:rsid w:val="00BA297B"/>
    <w:rsid w:val="00BA2DF6"/>
    <w:rsid w:val="00BA3738"/>
    <w:rsid w:val="00BA3A00"/>
    <w:rsid w:val="00BA3F40"/>
    <w:rsid w:val="00BA4239"/>
    <w:rsid w:val="00BA4E24"/>
    <w:rsid w:val="00BA50B6"/>
    <w:rsid w:val="00BA52AF"/>
    <w:rsid w:val="00BA5BA1"/>
    <w:rsid w:val="00BA5CED"/>
    <w:rsid w:val="00BA5D40"/>
    <w:rsid w:val="00BA66E8"/>
    <w:rsid w:val="00BA74E8"/>
    <w:rsid w:val="00BA7D91"/>
    <w:rsid w:val="00BA7FC8"/>
    <w:rsid w:val="00BB0269"/>
    <w:rsid w:val="00BB05EB"/>
    <w:rsid w:val="00BB0836"/>
    <w:rsid w:val="00BB1994"/>
    <w:rsid w:val="00BB1DDD"/>
    <w:rsid w:val="00BB2ED8"/>
    <w:rsid w:val="00BB301D"/>
    <w:rsid w:val="00BB3500"/>
    <w:rsid w:val="00BB368B"/>
    <w:rsid w:val="00BB3B54"/>
    <w:rsid w:val="00BB3BD8"/>
    <w:rsid w:val="00BB3D7A"/>
    <w:rsid w:val="00BB46ED"/>
    <w:rsid w:val="00BB474A"/>
    <w:rsid w:val="00BB4873"/>
    <w:rsid w:val="00BB48FF"/>
    <w:rsid w:val="00BB512A"/>
    <w:rsid w:val="00BB5C88"/>
    <w:rsid w:val="00BB68EC"/>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0C1"/>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7490"/>
    <w:rsid w:val="00BD7578"/>
    <w:rsid w:val="00BD7659"/>
    <w:rsid w:val="00BD77CE"/>
    <w:rsid w:val="00BD7B09"/>
    <w:rsid w:val="00BD7BF0"/>
    <w:rsid w:val="00BD7CE1"/>
    <w:rsid w:val="00BE0002"/>
    <w:rsid w:val="00BE14D7"/>
    <w:rsid w:val="00BE214C"/>
    <w:rsid w:val="00BE25F4"/>
    <w:rsid w:val="00BE2CEF"/>
    <w:rsid w:val="00BE316C"/>
    <w:rsid w:val="00BE38BD"/>
    <w:rsid w:val="00BE42B5"/>
    <w:rsid w:val="00BE44F2"/>
    <w:rsid w:val="00BE4561"/>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DE5"/>
    <w:rsid w:val="00BF1E1F"/>
    <w:rsid w:val="00BF1ED8"/>
    <w:rsid w:val="00BF23E7"/>
    <w:rsid w:val="00BF272D"/>
    <w:rsid w:val="00BF294B"/>
    <w:rsid w:val="00BF2B41"/>
    <w:rsid w:val="00BF2D38"/>
    <w:rsid w:val="00BF2DF0"/>
    <w:rsid w:val="00BF3458"/>
    <w:rsid w:val="00BF379D"/>
    <w:rsid w:val="00BF400D"/>
    <w:rsid w:val="00BF4BDA"/>
    <w:rsid w:val="00BF4D5B"/>
    <w:rsid w:val="00BF53B1"/>
    <w:rsid w:val="00BF5F10"/>
    <w:rsid w:val="00BF611E"/>
    <w:rsid w:val="00BF67C1"/>
    <w:rsid w:val="00BF6A68"/>
    <w:rsid w:val="00BF70A6"/>
    <w:rsid w:val="00BF71D8"/>
    <w:rsid w:val="00BF7B4F"/>
    <w:rsid w:val="00BF7CF2"/>
    <w:rsid w:val="00C007E0"/>
    <w:rsid w:val="00C0089E"/>
    <w:rsid w:val="00C00B34"/>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216"/>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780"/>
    <w:rsid w:val="00C34E7E"/>
    <w:rsid w:val="00C35693"/>
    <w:rsid w:val="00C35A58"/>
    <w:rsid w:val="00C364C9"/>
    <w:rsid w:val="00C366CB"/>
    <w:rsid w:val="00C367A9"/>
    <w:rsid w:val="00C36A16"/>
    <w:rsid w:val="00C3733D"/>
    <w:rsid w:val="00C40662"/>
    <w:rsid w:val="00C40DC8"/>
    <w:rsid w:val="00C415D1"/>
    <w:rsid w:val="00C421E8"/>
    <w:rsid w:val="00C4252E"/>
    <w:rsid w:val="00C425B4"/>
    <w:rsid w:val="00C42733"/>
    <w:rsid w:val="00C435AB"/>
    <w:rsid w:val="00C43B0A"/>
    <w:rsid w:val="00C449DC"/>
    <w:rsid w:val="00C44B7B"/>
    <w:rsid w:val="00C462D3"/>
    <w:rsid w:val="00C47167"/>
    <w:rsid w:val="00C476B3"/>
    <w:rsid w:val="00C503C3"/>
    <w:rsid w:val="00C50B2B"/>
    <w:rsid w:val="00C50D29"/>
    <w:rsid w:val="00C51EE3"/>
    <w:rsid w:val="00C52401"/>
    <w:rsid w:val="00C525A0"/>
    <w:rsid w:val="00C52993"/>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889"/>
    <w:rsid w:val="00C578DB"/>
    <w:rsid w:val="00C6016E"/>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D3C"/>
    <w:rsid w:val="00C67EFD"/>
    <w:rsid w:val="00C71631"/>
    <w:rsid w:val="00C71906"/>
    <w:rsid w:val="00C724E8"/>
    <w:rsid w:val="00C7301F"/>
    <w:rsid w:val="00C73344"/>
    <w:rsid w:val="00C73926"/>
    <w:rsid w:val="00C7415E"/>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753"/>
    <w:rsid w:val="00C828C5"/>
    <w:rsid w:val="00C82A17"/>
    <w:rsid w:val="00C8323A"/>
    <w:rsid w:val="00C83D1E"/>
    <w:rsid w:val="00C83E5E"/>
    <w:rsid w:val="00C8408F"/>
    <w:rsid w:val="00C8463B"/>
    <w:rsid w:val="00C85AA2"/>
    <w:rsid w:val="00C85DEB"/>
    <w:rsid w:val="00C85EC0"/>
    <w:rsid w:val="00C86893"/>
    <w:rsid w:val="00C87803"/>
    <w:rsid w:val="00C902B1"/>
    <w:rsid w:val="00C90955"/>
    <w:rsid w:val="00C90B29"/>
    <w:rsid w:val="00C90D85"/>
    <w:rsid w:val="00C913AC"/>
    <w:rsid w:val="00C91ADF"/>
    <w:rsid w:val="00C91EAE"/>
    <w:rsid w:val="00C92255"/>
    <w:rsid w:val="00C923C3"/>
    <w:rsid w:val="00C92621"/>
    <w:rsid w:val="00C93A2E"/>
    <w:rsid w:val="00C93D53"/>
    <w:rsid w:val="00C94DB9"/>
    <w:rsid w:val="00C950A6"/>
    <w:rsid w:val="00C95474"/>
    <w:rsid w:val="00C96004"/>
    <w:rsid w:val="00C97426"/>
    <w:rsid w:val="00CA060E"/>
    <w:rsid w:val="00CA0A76"/>
    <w:rsid w:val="00CA0F79"/>
    <w:rsid w:val="00CA10CA"/>
    <w:rsid w:val="00CA176A"/>
    <w:rsid w:val="00CA1CC4"/>
    <w:rsid w:val="00CA1EEF"/>
    <w:rsid w:val="00CA21D4"/>
    <w:rsid w:val="00CA2256"/>
    <w:rsid w:val="00CA2A1C"/>
    <w:rsid w:val="00CA2CE9"/>
    <w:rsid w:val="00CA36EC"/>
    <w:rsid w:val="00CA3D57"/>
    <w:rsid w:val="00CA3FBC"/>
    <w:rsid w:val="00CA43C5"/>
    <w:rsid w:val="00CA43CA"/>
    <w:rsid w:val="00CA4883"/>
    <w:rsid w:val="00CA4E1C"/>
    <w:rsid w:val="00CA4FC2"/>
    <w:rsid w:val="00CA531A"/>
    <w:rsid w:val="00CA5414"/>
    <w:rsid w:val="00CA54D4"/>
    <w:rsid w:val="00CA5969"/>
    <w:rsid w:val="00CA5D14"/>
    <w:rsid w:val="00CA752A"/>
    <w:rsid w:val="00CB0613"/>
    <w:rsid w:val="00CB071C"/>
    <w:rsid w:val="00CB0E4E"/>
    <w:rsid w:val="00CB0F05"/>
    <w:rsid w:val="00CB1A3A"/>
    <w:rsid w:val="00CB2377"/>
    <w:rsid w:val="00CB259F"/>
    <w:rsid w:val="00CB40DB"/>
    <w:rsid w:val="00CB418A"/>
    <w:rsid w:val="00CB41FF"/>
    <w:rsid w:val="00CB42D0"/>
    <w:rsid w:val="00CB46A3"/>
    <w:rsid w:val="00CB4BF3"/>
    <w:rsid w:val="00CB5093"/>
    <w:rsid w:val="00CB53EB"/>
    <w:rsid w:val="00CB5784"/>
    <w:rsid w:val="00CB59FC"/>
    <w:rsid w:val="00CB5CE9"/>
    <w:rsid w:val="00CB607D"/>
    <w:rsid w:val="00CB6AD9"/>
    <w:rsid w:val="00CB73F6"/>
    <w:rsid w:val="00CB76FB"/>
    <w:rsid w:val="00CB7E92"/>
    <w:rsid w:val="00CB7F96"/>
    <w:rsid w:val="00CC04DF"/>
    <w:rsid w:val="00CC1E9E"/>
    <w:rsid w:val="00CC212F"/>
    <w:rsid w:val="00CC228B"/>
    <w:rsid w:val="00CC2827"/>
    <w:rsid w:val="00CC2958"/>
    <w:rsid w:val="00CC2CC2"/>
    <w:rsid w:val="00CC2DC3"/>
    <w:rsid w:val="00CC2F90"/>
    <w:rsid w:val="00CC35CA"/>
    <w:rsid w:val="00CC3774"/>
    <w:rsid w:val="00CC3AE5"/>
    <w:rsid w:val="00CC3CED"/>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52"/>
    <w:rsid w:val="00CD107C"/>
    <w:rsid w:val="00CD10D5"/>
    <w:rsid w:val="00CD1863"/>
    <w:rsid w:val="00CD1987"/>
    <w:rsid w:val="00CD2188"/>
    <w:rsid w:val="00CD23E3"/>
    <w:rsid w:val="00CD2A89"/>
    <w:rsid w:val="00CD3848"/>
    <w:rsid w:val="00CD38C9"/>
    <w:rsid w:val="00CD3F6C"/>
    <w:rsid w:val="00CD41B9"/>
    <w:rsid w:val="00CD4447"/>
    <w:rsid w:val="00CD4819"/>
    <w:rsid w:val="00CD49DD"/>
    <w:rsid w:val="00CD4BF3"/>
    <w:rsid w:val="00CD4EED"/>
    <w:rsid w:val="00CD5E55"/>
    <w:rsid w:val="00CD604D"/>
    <w:rsid w:val="00CD60DF"/>
    <w:rsid w:val="00CD6189"/>
    <w:rsid w:val="00CD71C9"/>
    <w:rsid w:val="00CE05F2"/>
    <w:rsid w:val="00CE0D51"/>
    <w:rsid w:val="00CE0F09"/>
    <w:rsid w:val="00CE0F85"/>
    <w:rsid w:val="00CE175E"/>
    <w:rsid w:val="00CE1B94"/>
    <w:rsid w:val="00CE1BA7"/>
    <w:rsid w:val="00CE21FE"/>
    <w:rsid w:val="00CE229B"/>
    <w:rsid w:val="00CE2539"/>
    <w:rsid w:val="00CE2E71"/>
    <w:rsid w:val="00CE34DC"/>
    <w:rsid w:val="00CE3A9C"/>
    <w:rsid w:val="00CE430A"/>
    <w:rsid w:val="00CE4D0E"/>
    <w:rsid w:val="00CE5D05"/>
    <w:rsid w:val="00CE5D29"/>
    <w:rsid w:val="00CE5F66"/>
    <w:rsid w:val="00CE6892"/>
    <w:rsid w:val="00CE727C"/>
    <w:rsid w:val="00CE7308"/>
    <w:rsid w:val="00CE7A51"/>
    <w:rsid w:val="00CF1073"/>
    <w:rsid w:val="00CF14D5"/>
    <w:rsid w:val="00CF15C3"/>
    <w:rsid w:val="00CF1985"/>
    <w:rsid w:val="00CF1AC7"/>
    <w:rsid w:val="00CF1B22"/>
    <w:rsid w:val="00CF1BB8"/>
    <w:rsid w:val="00CF1C9C"/>
    <w:rsid w:val="00CF1E8E"/>
    <w:rsid w:val="00CF1FFF"/>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4B3"/>
    <w:rsid w:val="00CF6596"/>
    <w:rsid w:val="00CF6782"/>
    <w:rsid w:val="00CF67BC"/>
    <w:rsid w:val="00CF6CCB"/>
    <w:rsid w:val="00CF6FBF"/>
    <w:rsid w:val="00CF70A9"/>
    <w:rsid w:val="00CF712B"/>
    <w:rsid w:val="00CF7420"/>
    <w:rsid w:val="00CF7452"/>
    <w:rsid w:val="00CF7BCA"/>
    <w:rsid w:val="00D007B5"/>
    <w:rsid w:val="00D0138A"/>
    <w:rsid w:val="00D0201D"/>
    <w:rsid w:val="00D021C1"/>
    <w:rsid w:val="00D02F36"/>
    <w:rsid w:val="00D034DA"/>
    <w:rsid w:val="00D03C49"/>
    <w:rsid w:val="00D03F8D"/>
    <w:rsid w:val="00D04733"/>
    <w:rsid w:val="00D05117"/>
    <w:rsid w:val="00D052CC"/>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866"/>
    <w:rsid w:val="00D14918"/>
    <w:rsid w:val="00D14EF9"/>
    <w:rsid w:val="00D151F7"/>
    <w:rsid w:val="00D15D61"/>
    <w:rsid w:val="00D16644"/>
    <w:rsid w:val="00D16BDC"/>
    <w:rsid w:val="00D16C5C"/>
    <w:rsid w:val="00D17295"/>
    <w:rsid w:val="00D17ABE"/>
    <w:rsid w:val="00D20230"/>
    <w:rsid w:val="00D20B18"/>
    <w:rsid w:val="00D21032"/>
    <w:rsid w:val="00D2112A"/>
    <w:rsid w:val="00D215CF"/>
    <w:rsid w:val="00D222F9"/>
    <w:rsid w:val="00D226A0"/>
    <w:rsid w:val="00D22875"/>
    <w:rsid w:val="00D228CF"/>
    <w:rsid w:val="00D229DE"/>
    <w:rsid w:val="00D23697"/>
    <w:rsid w:val="00D23929"/>
    <w:rsid w:val="00D2438E"/>
    <w:rsid w:val="00D2441A"/>
    <w:rsid w:val="00D24E68"/>
    <w:rsid w:val="00D2540B"/>
    <w:rsid w:val="00D25984"/>
    <w:rsid w:val="00D2674D"/>
    <w:rsid w:val="00D268D0"/>
    <w:rsid w:val="00D26B0D"/>
    <w:rsid w:val="00D271E5"/>
    <w:rsid w:val="00D27437"/>
    <w:rsid w:val="00D27D99"/>
    <w:rsid w:val="00D30744"/>
    <w:rsid w:val="00D30EF2"/>
    <w:rsid w:val="00D313A0"/>
    <w:rsid w:val="00D31FA1"/>
    <w:rsid w:val="00D331BF"/>
    <w:rsid w:val="00D333C9"/>
    <w:rsid w:val="00D333EB"/>
    <w:rsid w:val="00D3344B"/>
    <w:rsid w:val="00D3367D"/>
    <w:rsid w:val="00D33963"/>
    <w:rsid w:val="00D33B69"/>
    <w:rsid w:val="00D34376"/>
    <w:rsid w:val="00D34F90"/>
    <w:rsid w:val="00D34FD4"/>
    <w:rsid w:val="00D36860"/>
    <w:rsid w:val="00D36ADF"/>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B0D"/>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1E85"/>
    <w:rsid w:val="00D62356"/>
    <w:rsid w:val="00D626E1"/>
    <w:rsid w:val="00D62D92"/>
    <w:rsid w:val="00D62DBB"/>
    <w:rsid w:val="00D630C3"/>
    <w:rsid w:val="00D634F1"/>
    <w:rsid w:val="00D634FE"/>
    <w:rsid w:val="00D6385B"/>
    <w:rsid w:val="00D63B59"/>
    <w:rsid w:val="00D63C3F"/>
    <w:rsid w:val="00D63DCF"/>
    <w:rsid w:val="00D63FF3"/>
    <w:rsid w:val="00D64544"/>
    <w:rsid w:val="00D645DC"/>
    <w:rsid w:val="00D645E9"/>
    <w:rsid w:val="00D64853"/>
    <w:rsid w:val="00D650BC"/>
    <w:rsid w:val="00D65F71"/>
    <w:rsid w:val="00D663D9"/>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6C5"/>
    <w:rsid w:val="00D839E6"/>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C62"/>
    <w:rsid w:val="00D9103F"/>
    <w:rsid w:val="00D918A3"/>
    <w:rsid w:val="00D918FA"/>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EBC"/>
    <w:rsid w:val="00D971D4"/>
    <w:rsid w:val="00D97381"/>
    <w:rsid w:val="00D976A3"/>
    <w:rsid w:val="00D97A92"/>
    <w:rsid w:val="00D97BCA"/>
    <w:rsid w:val="00D97EAB"/>
    <w:rsid w:val="00D97F40"/>
    <w:rsid w:val="00DA009B"/>
    <w:rsid w:val="00DA03FD"/>
    <w:rsid w:val="00DA0F41"/>
    <w:rsid w:val="00DA1191"/>
    <w:rsid w:val="00DA14FA"/>
    <w:rsid w:val="00DA28A8"/>
    <w:rsid w:val="00DA300F"/>
    <w:rsid w:val="00DA30C0"/>
    <w:rsid w:val="00DA34ED"/>
    <w:rsid w:val="00DA3BBD"/>
    <w:rsid w:val="00DA4834"/>
    <w:rsid w:val="00DA5168"/>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478"/>
    <w:rsid w:val="00DB5A26"/>
    <w:rsid w:val="00DB5F33"/>
    <w:rsid w:val="00DB653A"/>
    <w:rsid w:val="00DB70E3"/>
    <w:rsid w:val="00DB7960"/>
    <w:rsid w:val="00DC008F"/>
    <w:rsid w:val="00DC02A3"/>
    <w:rsid w:val="00DC03EC"/>
    <w:rsid w:val="00DC0840"/>
    <w:rsid w:val="00DC0A87"/>
    <w:rsid w:val="00DC0ED8"/>
    <w:rsid w:val="00DC1A47"/>
    <w:rsid w:val="00DC1C2B"/>
    <w:rsid w:val="00DC1F36"/>
    <w:rsid w:val="00DC1FD8"/>
    <w:rsid w:val="00DC208C"/>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C95"/>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3E6"/>
    <w:rsid w:val="00DD76CE"/>
    <w:rsid w:val="00DD79D0"/>
    <w:rsid w:val="00DD7EF3"/>
    <w:rsid w:val="00DE0653"/>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F012D"/>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961"/>
    <w:rsid w:val="00DF5AD7"/>
    <w:rsid w:val="00DF5B9D"/>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2680"/>
    <w:rsid w:val="00E03102"/>
    <w:rsid w:val="00E039C2"/>
    <w:rsid w:val="00E03BB6"/>
    <w:rsid w:val="00E03D38"/>
    <w:rsid w:val="00E03E19"/>
    <w:rsid w:val="00E040F8"/>
    <w:rsid w:val="00E0525F"/>
    <w:rsid w:val="00E05FC4"/>
    <w:rsid w:val="00E06125"/>
    <w:rsid w:val="00E06723"/>
    <w:rsid w:val="00E06970"/>
    <w:rsid w:val="00E06973"/>
    <w:rsid w:val="00E06C0A"/>
    <w:rsid w:val="00E070B1"/>
    <w:rsid w:val="00E07706"/>
    <w:rsid w:val="00E07D8A"/>
    <w:rsid w:val="00E10643"/>
    <w:rsid w:val="00E10829"/>
    <w:rsid w:val="00E113DF"/>
    <w:rsid w:val="00E1249C"/>
    <w:rsid w:val="00E12591"/>
    <w:rsid w:val="00E12DB9"/>
    <w:rsid w:val="00E12F2F"/>
    <w:rsid w:val="00E13A9E"/>
    <w:rsid w:val="00E142FE"/>
    <w:rsid w:val="00E16307"/>
    <w:rsid w:val="00E16382"/>
    <w:rsid w:val="00E16656"/>
    <w:rsid w:val="00E16FF8"/>
    <w:rsid w:val="00E17227"/>
    <w:rsid w:val="00E176D5"/>
    <w:rsid w:val="00E1790C"/>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C78"/>
    <w:rsid w:val="00E26FFF"/>
    <w:rsid w:val="00E272D0"/>
    <w:rsid w:val="00E2762A"/>
    <w:rsid w:val="00E279F5"/>
    <w:rsid w:val="00E27AE1"/>
    <w:rsid w:val="00E3022E"/>
    <w:rsid w:val="00E3050C"/>
    <w:rsid w:val="00E30C0C"/>
    <w:rsid w:val="00E313A3"/>
    <w:rsid w:val="00E318BC"/>
    <w:rsid w:val="00E31D5F"/>
    <w:rsid w:val="00E32141"/>
    <w:rsid w:val="00E32558"/>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5AAB"/>
    <w:rsid w:val="00E55D8A"/>
    <w:rsid w:val="00E5609C"/>
    <w:rsid w:val="00E561C6"/>
    <w:rsid w:val="00E562A5"/>
    <w:rsid w:val="00E56532"/>
    <w:rsid w:val="00E567C9"/>
    <w:rsid w:val="00E56B10"/>
    <w:rsid w:val="00E571B0"/>
    <w:rsid w:val="00E572B0"/>
    <w:rsid w:val="00E60ABA"/>
    <w:rsid w:val="00E60D47"/>
    <w:rsid w:val="00E60E3C"/>
    <w:rsid w:val="00E61042"/>
    <w:rsid w:val="00E61407"/>
    <w:rsid w:val="00E61543"/>
    <w:rsid w:val="00E619C2"/>
    <w:rsid w:val="00E62132"/>
    <w:rsid w:val="00E62296"/>
    <w:rsid w:val="00E63237"/>
    <w:rsid w:val="00E6326A"/>
    <w:rsid w:val="00E63A79"/>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5F2"/>
    <w:rsid w:val="00E947AF"/>
    <w:rsid w:val="00E949FD"/>
    <w:rsid w:val="00E950BF"/>
    <w:rsid w:val="00E950CC"/>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45CF"/>
    <w:rsid w:val="00EB4604"/>
    <w:rsid w:val="00EB4BEF"/>
    <w:rsid w:val="00EB4BFA"/>
    <w:rsid w:val="00EB4C25"/>
    <w:rsid w:val="00EB4D13"/>
    <w:rsid w:val="00EB4F49"/>
    <w:rsid w:val="00EB508F"/>
    <w:rsid w:val="00EB5791"/>
    <w:rsid w:val="00EB595A"/>
    <w:rsid w:val="00EB5A47"/>
    <w:rsid w:val="00EB5B1F"/>
    <w:rsid w:val="00EB5EBB"/>
    <w:rsid w:val="00EB6230"/>
    <w:rsid w:val="00EB644D"/>
    <w:rsid w:val="00EB6791"/>
    <w:rsid w:val="00EB6A76"/>
    <w:rsid w:val="00EB6EDA"/>
    <w:rsid w:val="00EB70BB"/>
    <w:rsid w:val="00EB7626"/>
    <w:rsid w:val="00EB782E"/>
    <w:rsid w:val="00EB7E63"/>
    <w:rsid w:val="00EC04A4"/>
    <w:rsid w:val="00EC16DE"/>
    <w:rsid w:val="00EC18C0"/>
    <w:rsid w:val="00EC1BA2"/>
    <w:rsid w:val="00EC1CE3"/>
    <w:rsid w:val="00EC265A"/>
    <w:rsid w:val="00EC2826"/>
    <w:rsid w:val="00EC289F"/>
    <w:rsid w:val="00EC304C"/>
    <w:rsid w:val="00EC3114"/>
    <w:rsid w:val="00EC324B"/>
    <w:rsid w:val="00EC3316"/>
    <w:rsid w:val="00EC40C1"/>
    <w:rsid w:val="00EC456D"/>
    <w:rsid w:val="00EC4948"/>
    <w:rsid w:val="00EC5933"/>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9A1"/>
    <w:rsid w:val="00ED5C4B"/>
    <w:rsid w:val="00ED5EB5"/>
    <w:rsid w:val="00ED6955"/>
    <w:rsid w:val="00ED6F02"/>
    <w:rsid w:val="00ED738E"/>
    <w:rsid w:val="00ED7D84"/>
    <w:rsid w:val="00ED7F0D"/>
    <w:rsid w:val="00EE0395"/>
    <w:rsid w:val="00EE0582"/>
    <w:rsid w:val="00EE0D68"/>
    <w:rsid w:val="00EE0DD3"/>
    <w:rsid w:val="00EE10A4"/>
    <w:rsid w:val="00EE11AD"/>
    <w:rsid w:val="00EE131C"/>
    <w:rsid w:val="00EE1663"/>
    <w:rsid w:val="00EE16C0"/>
    <w:rsid w:val="00EE18EC"/>
    <w:rsid w:val="00EE1C9E"/>
    <w:rsid w:val="00EE26FE"/>
    <w:rsid w:val="00EE2AF5"/>
    <w:rsid w:val="00EE2F6C"/>
    <w:rsid w:val="00EE3920"/>
    <w:rsid w:val="00EE3B8A"/>
    <w:rsid w:val="00EE3D81"/>
    <w:rsid w:val="00EE4175"/>
    <w:rsid w:val="00EE4CC9"/>
    <w:rsid w:val="00EE56FC"/>
    <w:rsid w:val="00EE578F"/>
    <w:rsid w:val="00EE5B91"/>
    <w:rsid w:val="00EE5BE6"/>
    <w:rsid w:val="00EE5D4E"/>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EF7959"/>
    <w:rsid w:val="00F00159"/>
    <w:rsid w:val="00F001C1"/>
    <w:rsid w:val="00F003A6"/>
    <w:rsid w:val="00F007DE"/>
    <w:rsid w:val="00F0088A"/>
    <w:rsid w:val="00F00C09"/>
    <w:rsid w:val="00F00FA0"/>
    <w:rsid w:val="00F019DD"/>
    <w:rsid w:val="00F026E3"/>
    <w:rsid w:val="00F03753"/>
    <w:rsid w:val="00F0378E"/>
    <w:rsid w:val="00F03AEB"/>
    <w:rsid w:val="00F03C02"/>
    <w:rsid w:val="00F03DDE"/>
    <w:rsid w:val="00F03EAD"/>
    <w:rsid w:val="00F04752"/>
    <w:rsid w:val="00F04983"/>
    <w:rsid w:val="00F057B9"/>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A41"/>
    <w:rsid w:val="00F12BDB"/>
    <w:rsid w:val="00F130AE"/>
    <w:rsid w:val="00F135F2"/>
    <w:rsid w:val="00F137A3"/>
    <w:rsid w:val="00F13941"/>
    <w:rsid w:val="00F13FA5"/>
    <w:rsid w:val="00F14287"/>
    <w:rsid w:val="00F14405"/>
    <w:rsid w:val="00F1445F"/>
    <w:rsid w:val="00F145DF"/>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BD1"/>
    <w:rsid w:val="00F22D00"/>
    <w:rsid w:val="00F22F33"/>
    <w:rsid w:val="00F237AC"/>
    <w:rsid w:val="00F237F2"/>
    <w:rsid w:val="00F2401F"/>
    <w:rsid w:val="00F2403B"/>
    <w:rsid w:val="00F2463C"/>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7D4"/>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257"/>
    <w:rsid w:val="00F406CA"/>
    <w:rsid w:val="00F40715"/>
    <w:rsid w:val="00F4087C"/>
    <w:rsid w:val="00F40CF9"/>
    <w:rsid w:val="00F40F3C"/>
    <w:rsid w:val="00F4129E"/>
    <w:rsid w:val="00F41311"/>
    <w:rsid w:val="00F41563"/>
    <w:rsid w:val="00F41C1F"/>
    <w:rsid w:val="00F42C97"/>
    <w:rsid w:val="00F42E38"/>
    <w:rsid w:val="00F42FB5"/>
    <w:rsid w:val="00F4365A"/>
    <w:rsid w:val="00F44C6C"/>
    <w:rsid w:val="00F44C89"/>
    <w:rsid w:val="00F44DC3"/>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CD"/>
    <w:rsid w:val="00F53BE5"/>
    <w:rsid w:val="00F541E4"/>
    <w:rsid w:val="00F5468E"/>
    <w:rsid w:val="00F55521"/>
    <w:rsid w:val="00F55954"/>
    <w:rsid w:val="00F55BC9"/>
    <w:rsid w:val="00F55CB3"/>
    <w:rsid w:val="00F56A49"/>
    <w:rsid w:val="00F56C09"/>
    <w:rsid w:val="00F57332"/>
    <w:rsid w:val="00F60493"/>
    <w:rsid w:val="00F60920"/>
    <w:rsid w:val="00F60A57"/>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6DB"/>
    <w:rsid w:val="00F70C1A"/>
    <w:rsid w:val="00F70E7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37F1"/>
    <w:rsid w:val="00F738CD"/>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46F"/>
    <w:rsid w:val="00F96176"/>
    <w:rsid w:val="00F963C5"/>
    <w:rsid w:val="00F96556"/>
    <w:rsid w:val="00F96559"/>
    <w:rsid w:val="00F96D06"/>
    <w:rsid w:val="00F976CC"/>
    <w:rsid w:val="00F97731"/>
    <w:rsid w:val="00F97944"/>
    <w:rsid w:val="00F97960"/>
    <w:rsid w:val="00FA0531"/>
    <w:rsid w:val="00FA08AD"/>
    <w:rsid w:val="00FA1646"/>
    <w:rsid w:val="00FA238C"/>
    <w:rsid w:val="00FA2416"/>
    <w:rsid w:val="00FA2543"/>
    <w:rsid w:val="00FA2823"/>
    <w:rsid w:val="00FA28A1"/>
    <w:rsid w:val="00FA2AB5"/>
    <w:rsid w:val="00FA2E53"/>
    <w:rsid w:val="00FA30BF"/>
    <w:rsid w:val="00FA314A"/>
    <w:rsid w:val="00FA324A"/>
    <w:rsid w:val="00FA33FA"/>
    <w:rsid w:val="00FA34AB"/>
    <w:rsid w:val="00FA38F0"/>
    <w:rsid w:val="00FA3B3B"/>
    <w:rsid w:val="00FA3C90"/>
    <w:rsid w:val="00FA4EB5"/>
    <w:rsid w:val="00FA53A6"/>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DE9"/>
    <w:rsid w:val="00FB0E87"/>
    <w:rsid w:val="00FB133A"/>
    <w:rsid w:val="00FB2B91"/>
    <w:rsid w:val="00FB2B99"/>
    <w:rsid w:val="00FB2E7A"/>
    <w:rsid w:val="00FB2F99"/>
    <w:rsid w:val="00FB335A"/>
    <w:rsid w:val="00FB3908"/>
    <w:rsid w:val="00FB3AE4"/>
    <w:rsid w:val="00FB3ED3"/>
    <w:rsid w:val="00FB403A"/>
    <w:rsid w:val="00FB4B09"/>
    <w:rsid w:val="00FB4B9C"/>
    <w:rsid w:val="00FB4C32"/>
    <w:rsid w:val="00FB51B3"/>
    <w:rsid w:val="00FB5542"/>
    <w:rsid w:val="00FB5C96"/>
    <w:rsid w:val="00FB5DEA"/>
    <w:rsid w:val="00FB5ECA"/>
    <w:rsid w:val="00FB6036"/>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BE0"/>
    <w:rsid w:val="00FD2E02"/>
    <w:rsid w:val="00FD2E9F"/>
    <w:rsid w:val="00FD2EC3"/>
    <w:rsid w:val="00FD3495"/>
    <w:rsid w:val="00FD3B6C"/>
    <w:rsid w:val="00FD3BC6"/>
    <w:rsid w:val="00FD425B"/>
    <w:rsid w:val="00FD4A11"/>
    <w:rsid w:val="00FD4C38"/>
    <w:rsid w:val="00FD4E1E"/>
    <w:rsid w:val="00FD4FD6"/>
    <w:rsid w:val="00FD5D3B"/>
    <w:rsid w:val="00FD6226"/>
    <w:rsid w:val="00FD6371"/>
    <w:rsid w:val="00FD6708"/>
    <w:rsid w:val="00FD7A64"/>
    <w:rsid w:val="00FE000E"/>
    <w:rsid w:val="00FE06EA"/>
    <w:rsid w:val="00FE0725"/>
    <w:rsid w:val="00FE08A4"/>
    <w:rsid w:val="00FE131C"/>
    <w:rsid w:val="00FE1784"/>
    <w:rsid w:val="00FE17B7"/>
    <w:rsid w:val="00FE18D3"/>
    <w:rsid w:val="00FE1A5C"/>
    <w:rsid w:val="00FE1AF4"/>
    <w:rsid w:val="00FE1EA2"/>
    <w:rsid w:val="00FE3056"/>
    <w:rsid w:val="00FE3CFE"/>
    <w:rsid w:val="00FE3D4D"/>
    <w:rsid w:val="00FE3D94"/>
    <w:rsid w:val="00FE4346"/>
    <w:rsid w:val="00FE484A"/>
    <w:rsid w:val="00FE54C1"/>
    <w:rsid w:val="00FE5EF4"/>
    <w:rsid w:val="00FE5F32"/>
    <w:rsid w:val="00FE6497"/>
    <w:rsid w:val="00FE6573"/>
    <w:rsid w:val="00FE68CA"/>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C2670C4A-FE2C-406D-865E-98C57E981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annotation text" w:uiPriority="99"/>
    <w:lsdException w:name="Body Text" w:qFormat="1"/>
    <w:lsdException w:name="Hyperlink"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af2"/>
    <w:next w:val="a"/>
    <w:link w:val="title2Char"/>
    <w:qFormat/>
    <w:rsid w:val="00F03AEB"/>
    <w:pPr>
      <w:numPr>
        <w:ilvl w:val="1"/>
        <w:numId w:val="10"/>
      </w:numPr>
      <w:ind w:left="0" w:firstLineChars="0" w:firstLine="0"/>
    </w:pPr>
    <w:rPr>
      <w:rFonts w:ascii="Arial" w:eastAsiaTheme="minorEastAsia" w:hAnsi="Arial" w:cs="Arial"/>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F03AEB"/>
    <w:rPr>
      <w:rFonts w:ascii="Arial" w:eastAsiaTheme="minorEastAsia" w:hAnsi="Arial" w:cs="Arial"/>
      <w:kern w:val="2"/>
      <w:sz w:val="28"/>
      <w:szCs w:val="22"/>
    </w:rPr>
  </w:style>
  <w:style w:type="paragraph" w:customStyle="1" w:styleId="proposal">
    <w:name w:val="proposal"/>
    <w:basedOn w:val="a0"/>
    <w:next w:val="a"/>
    <w:link w:val="proposalChar"/>
    <w:qFormat/>
    <w:rsid w:val="00212A92"/>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9A4884"/>
    <w:rPr>
      <w:rFonts w:ascii="Arial" w:eastAsiaTheme="minorEastAsia" w:hAnsi="Arial" w:cs="Arial"/>
      <w:kern w:val="2"/>
      <w:sz w:val="22"/>
      <w:szCs w:val="22"/>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fig">
    <w:name w:val="tab&amp;fig"/>
    <w:basedOn w:val="a"/>
    <w:link w:val="tabfig0"/>
    <w:qFormat/>
    <w:rsid w:val="00BF7CF2"/>
    <w:pPr>
      <w:jc w:val="center"/>
    </w:pPr>
    <w:rPr>
      <w:rFonts w:eastAsiaTheme="minorEastAsia"/>
      <w:lang w:eastAsia="zh-CN"/>
    </w:rPr>
  </w:style>
  <w:style w:type="paragraph" w:customStyle="1" w:styleId="tabletext">
    <w:name w:val="tabletext"/>
    <w:basedOn w:val="tabfig"/>
    <w:link w:val="tabletext0"/>
    <w:qFormat/>
    <w:rsid w:val="00BF7CF2"/>
    <w:pPr>
      <w:spacing w:after="0"/>
    </w:pPr>
  </w:style>
  <w:style w:type="character" w:customStyle="1" w:styleId="tabfig0">
    <w:name w:val="tab&amp;fig 字符"/>
    <w:basedOn w:val="a1"/>
    <w:link w:val="tabfig"/>
    <w:rsid w:val="00BF7CF2"/>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fig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8D258F"/>
    <w:rPr>
      <w:rFonts w:eastAsia="MS Mincho"/>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03443239">
      <w:bodyDiv w:val="1"/>
      <w:marLeft w:val="0"/>
      <w:marRight w:val="0"/>
      <w:marTop w:val="0"/>
      <w:marBottom w:val="0"/>
      <w:divBdr>
        <w:top w:val="none" w:sz="0" w:space="0" w:color="auto"/>
        <w:left w:val="none" w:sz="0" w:space="0" w:color="auto"/>
        <w:bottom w:val="none" w:sz="0" w:space="0" w:color="auto"/>
        <w:right w:val="none" w:sz="0" w:space="0" w:color="auto"/>
      </w:divBdr>
      <w:divsChild>
        <w:div w:id="1281645381">
          <w:marLeft w:val="1166"/>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7228397">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6276382">
      <w:bodyDiv w:val="1"/>
      <w:marLeft w:val="0"/>
      <w:marRight w:val="0"/>
      <w:marTop w:val="0"/>
      <w:marBottom w:val="0"/>
      <w:divBdr>
        <w:top w:val="none" w:sz="0" w:space="0" w:color="auto"/>
        <w:left w:val="none" w:sz="0" w:space="0" w:color="auto"/>
        <w:bottom w:val="none" w:sz="0" w:space="0" w:color="auto"/>
        <w:right w:val="none" w:sz="0" w:space="0" w:color="auto"/>
      </w:divBdr>
      <w:divsChild>
        <w:div w:id="1845172059">
          <w:marLeft w:val="1166"/>
          <w:marRight w:val="0"/>
          <w:marTop w:val="0"/>
          <w:marBottom w:val="0"/>
          <w:divBdr>
            <w:top w:val="none" w:sz="0" w:space="0" w:color="auto"/>
            <w:left w:val="none" w:sz="0" w:space="0" w:color="auto"/>
            <w:bottom w:val="none" w:sz="0" w:space="0" w:color="auto"/>
            <w:right w:val="none" w:sz="0" w:space="0" w:color="auto"/>
          </w:divBdr>
        </w:div>
        <w:div w:id="2129690412">
          <w:marLeft w:val="1800"/>
          <w:marRight w:val="0"/>
          <w:marTop w:val="0"/>
          <w:marBottom w:val="0"/>
          <w:divBdr>
            <w:top w:val="none" w:sz="0" w:space="0" w:color="auto"/>
            <w:left w:val="none" w:sz="0" w:space="0" w:color="auto"/>
            <w:bottom w:val="none" w:sz="0" w:space="0" w:color="auto"/>
            <w:right w:val="none" w:sz="0" w:space="0" w:color="auto"/>
          </w:divBdr>
        </w:div>
        <w:div w:id="1354457649">
          <w:marLeft w:val="1800"/>
          <w:marRight w:val="0"/>
          <w:marTop w:val="0"/>
          <w:marBottom w:val="0"/>
          <w:divBdr>
            <w:top w:val="none" w:sz="0" w:space="0" w:color="auto"/>
            <w:left w:val="none" w:sz="0" w:space="0" w:color="auto"/>
            <w:bottom w:val="none" w:sz="0" w:space="0" w:color="auto"/>
            <w:right w:val="none" w:sz="0" w:space="0" w:color="auto"/>
          </w:divBdr>
        </w:div>
        <w:div w:id="804662290">
          <w:marLeft w:val="1800"/>
          <w:marRight w:val="0"/>
          <w:marTop w:val="0"/>
          <w:marBottom w:val="0"/>
          <w:divBdr>
            <w:top w:val="none" w:sz="0" w:space="0" w:color="auto"/>
            <w:left w:val="none" w:sz="0" w:space="0" w:color="auto"/>
            <w:bottom w:val="none" w:sz="0" w:space="0" w:color="auto"/>
            <w:right w:val="none" w:sz="0" w:space="0" w:color="auto"/>
          </w:divBdr>
        </w:div>
        <w:div w:id="1101947151">
          <w:marLeft w:val="1166"/>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50320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667065">
      <w:bodyDiv w:val="1"/>
      <w:marLeft w:val="0"/>
      <w:marRight w:val="0"/>
      <w:marTop w:val="0"/>
      <w:marBottom w:val="0"/>
      <w:divBdr>
        <w:top w:val="none" w:sz="0" w:space="0" w:color="auto"/>
        <w:left w:val="none" w:sz="0" w:space="0" w:color="auto"/>
        <w:bottom w:val="none" w:sz="0" w:space="0" w:color="auto"/>
        <w:right w:val="none" w:sz="0" w:space="0" w:color="auto"/>
      </w:divBdr>
      <w:divsChild>
        <w:div w:id="1308586819">
          <w:marLeft w:val="1166"/>
          <w:marRight w:val="0"/>
          <w:marTop w:val="0"/>
          <w:marBottom w:val="0"/>
          <w:divBdr>
            <w:top w:val="none" w:sz="0" w:space="0" w:color="auto"/>
            <w:left w:val="none" w:sz="0" w:space="0" w:color="auto"/>
            <w:bottom w:val="none" w:sz="0" w:space="0" w:color="auto"/>
            <w:right w:val="none" w:sz="0" w:space="0" w:color="auto"/>
          </w:divBdr>
        </w:div>
        <w:div w:id="924612853">
          <w:marLeft w:val="1800"/>
          <w:marRight w:val="0"/>
          <w:marTop w:val="0"/>
          <w:marBottom w:val="0"/>
          <w:divBdr>
            <w:top w:val="none" w:sz="0" w:space="0" w:color="auto"/>
            <w:left w:val="none" w:sz="0" w:space="0" w:color="auto"/>
            <w:bottom w:val="none" w:sz="0" w:space="0" w:color="auto"/>
            <w:right w:val="none" w:sz="0" w:space="0" w:color="auto"/>
          </w:divBdr>
        </w:div>
        <w:div w:id="2003773859">
          <w:marLeft w:val="1800"/>
          <w:marRight w:val="0"/>
          <w:marTop w:val="0"/>
          <w:marBottom w:val="0"/>
          <w:divBdr>
            <w:top w:val="none" w:sz="0" w:space="0" w:color="auto"/>
            <w:left w:val="none" w:sz="0" w:space="0" w:color="auto"/>
            <w:bottom w:val="none" w:sz="0" w:space="0" w:color="auto"/>
            <w:right w:val="none" w:sz="0" w:space="0" w:color="auto"/>
          </w:divBdr>
        </w:div>
        <w:div w:id="1953786036">
          <w:marLeft w:val="1800"/>
          <w:marRight w:val="0"/>
          <w:marTop w:val="0"/>
          <w:marBottom w:val="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2.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74E724-C0CC-4CE1-8A63-AF00DF780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3758</Words>
  <Characters>21425</Characters>
  <Application>Microsoft Office Word</Application>
  <DocSecurity>0</DocSecurity>
  <Lines>178</Lines>
  <Paragraphs>50</Paragraphs>
  <ScaleCrop>false</ScaleCrop>
  <Company>Vivo</Company>
  <LinksUpToDate>false</LinksUpToDate>
  <CharactersWithSpaces>25133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Peng Sun(vivo)</cp:lastModifiedBy>
  <cp:revision>4</cp:revision>
  <cp:lastPrinted>2011-08-03T09:36:00Z</cp:lastPrinted>
  <dcterms:created xsi:type="dcterms:W3CDTF">2020-10-23T13:06:00Z</dcterms:created>
  <dcterms:modified xsi:type="dcterms:W3CDTF">2020-10-23T13:11:00Z</dcterms:modified>
</cp:coreProperties>
</file>